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434" w14:textId="032F4DDD"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III</w:t>
      </w:r>
      <w:r w:rsidR="0067543D"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b/>
          <w:bCs/>
          <w:color w:val="000000"/>
          <w:sz w:val="20"/>
          <w:szCs w:val="20"/>
          <w:lang w:eastAsia="hr-HR"/>
        </w:rPr>
        <w:t xml:space="preserve">OBRAZLOŽENJE </w:t>
      </w:r>
      <w:r w:rsidR="0004708C">
        <w:rPr>
          <w:rFonts w:ascii="Arial" w:eastAsia="Times New Roman" w:hAnsi="Arial" w:cs="Arial"/>
          <w:b/>
          <w:bCs/>
          <w:color w:val="000000"/>
          <w:sz w:val="20"/>
          <w:szCs w:val="20"/>
          <w:lang w:eastAsia="hr-HR"/>
        </w:rPr>
        <w:t xml:space="preserve">IZMJENA I DOPUNA </w:t>
      </w:r>
      <w:r w:rsidRPr="00D52662">
        <w:rPr>
          <w:rFonts w:ascii="Arial" w:eastAsia="Times New Roman" w:hAnsi="Arial" w:cs="Arial"/>
          <w:b/>
          <w:bCs/>
          <w:color w:val="000000"/>
          <w:sz w:val="20"/>
          <w:szCs w:val="20"/>
          <w:lang w:eastAsia="hr-HR"/>
        </w:rPr>
        <w:t xml:space="preserve">PRORAČUNA </w:t>
      </w:r>
      <w:r w:rsidR="004912A2" w:rsidRPr="00D52662">
        <w:rPr>
          <w:rFonts w:ascii="Arial" w:eastAsia="Times New Roman" w:hAnsi="Arial" w:cs="Arial"/>
          <w:b/>
          <w:bCs/>
          <w:color w:val="000000"/>
          <w:sz w:val="20"/>
          <w:szCs w:val="20"/>
          <w:lang w:eastAsia="hr-HR"/>
        </w:rPr>
        <w:t>OPĆINE LOVRAN</w:t>
      </w:r>
      <w:r w:rsidR="008E78CC">
        <w:rPr>
          <w:rFonts w:ascii="Arial" w:eastAsia="Times New Roman" w:hAnsi="Arial" w:cs="Arial"/>
          <w:b/>
          <w:bCs/>
          <w:color w:val="000000"/>
          <w:sz w:val="20"/>
          <w:szCs w:val="20"/>
          <w:lang w:eastAsia="hr-HR"/>
        </w:rPr>
        <w:t xml:space="preserve"> ZA 2023. GODINU</w:t>
      </w:r>
    </w:p>
    <w:p w14:paraId="110C460B" w14:textId="77777777" w:rsidR="00F366DE" w:rsidRPr="00D52662" w:rsidRDefault="00F366DE">
      <w:pPr>
        <w:widowControl w:val="0"/>
        <w:autoSpaceDE w:val="0"/>
        <w:spacing w:after="0" w:line="276" w:lineRule="auto"/>
        <w:rPr>
          <w:rFonts w:ascii="Arial" w:eastAsia="Times New Roman" w:hAnsi="Arial" w:cs="Arial"/>
          <w:b/>
          <w:bCs/>
          <w:color w:val="000000"/>
          <w:sz w:val="20"/>
          <w:szCs w:val="20"/>
          <w:lang w:eastAsia="hr-HR"/>
        </w:rPr>
      </w:pPr>
    </w:p>
    <w:p w14:paraId="1EE7BB7C" w14:textId="74728F7A" w:rsidR="00F366DE" w:rsidRPr="00D52662" w:rsidRDefault="00ED290D">
      <w:pPr>
        <w:spacing w:after="0" w:line="276" w:lineRule="auto"/>
        <w:ind w:right="-284"/>
        <w:jc w:val="both"/>
        <w:rPr>
          <w:rFonts w:ascii="Arial" w:hAnsi="Arial" w:cs="Arial"/>
          <w:sz w:val="20"/>
          <w:szCs w:val="20"/>
        </w:rPr>
      </w:pPr>
      <w:r w:rsidRPr="00D52662">
        <w:rPr>
          <w:rFonts w:ascii="Arial" w:eastAsia="Times New Roman" w:hAnsi="Arial" w:cs="Arial"/>
          <w:bCs/>
          <w:sz w:val="20"/>
          <w:szCs w:val="20"/>
        </w:rPr>
        <w:t xml:space="preserve">Na temelju </w:t>
      </w:r>
      <w:r w:rsidRPr="00D52662">
        <w:rPr>
          <w:rFonts w:ascii="Arial" w:eastAsia="Times New Roman" w:hAnsi="Arial" w:cs="Arial"/>
          <w:bCs/>
          <w:sz w:val="20"/>
          <w:szCs w:val="20"/>
          <w:lang w:eastAsia="hr-HR"/>
        </w:rPr>
        <w:t xml:space="preserve">članka </w:t>
      </w:r>
      <w:r w:rsidR="004912A2" w:rsidRPr="00D52662">
        <w:rPr>
          <w:rFonts w:ascii="Arial" w:eastAsia="Times New Roman" w:hAnsi="Arial" w:cs="Arial"/>
          <w:bCs/>
          <w:sz w:val="20"/>
          <w:szCs w:val="20"/>
          <w:lang w:eastAsia="hr-HR"/>
        </w:rPr>
        <w:t>4</w:t>
      </w:r>
      <w:r w:rsidR="0004708C">
        <w:rPr>
          <w:rFonts w:ascii="Arial" w:eastAsia="Times New Roman" w:hAnsi="Arial" w:cs="Arial"/>
          <w:bCs/>
          <w:sz w:val="20"/>
          <w:szCs w:val="20"/>
          <w:lang w:eastAsia="hr-HR"/>
        </w:rPr>
        <w:t>5</w:t>
      </w:r>
      <w:r w:rsidRPr="00D52662">
        <w:rPr>
          <w:rFonts w:ascii="Arial" w:eastAsia="Times New Roman" w:hAnsi="Arial" w:cs="Arial"/>
          <w:bCs/>
          <w:sz w:val="20"/>
          <w:szCs w:val="20"/>
        </w:rPr>
        <w:t xml:space="preserve">. </w:t>
      </w:r>
      <w:r w:rsidRPr="00D52662">
        <w:rPr>
          <w:rFonts w:ascii="Arial" w:eastAsia="Times New Roman" w:hAnsi="Arial" w:cs="Arial"/>
          <w:bCs/>
          <w:sz w:val="20"/>
          <w:szCs w:val="20"/>
          <w:lang w:eastAsia="hr-HR"/>
        </w:rPr>
        <w:t>Zakona o proračunu (</w:t>
      </w:r>
      <w:r w:rsidRPr="00D52662">
        <w:rPr>
          <w:rFonts w:ascii="Arial" w:eastAsia="Times New Roman" w:hAnsi="Arial" w:cs="Arial"/>
          <w:bCs/>
          <w:sz w:val="20"/>
          <w:szCs w:val="20"/>
        </w:rPr>
        <w:t>Narodne</w:t>
      </w:r>
      <w:r w:rsidRPr="00D52662">
        <w:rPr>
          <w:rFonts w:ascii="Arial" w:eastAsia="Times New Roman" w:hAnsi="Arial" w:cs="Arial"/>
          <w:bCs/>
          <w:sz w:val="20"/>
          <w:szCs w:val="20"/>
          <w:lang w:eastAsia="hr-HR"/>
        </w:rPr>
        <w:t xml:space="preserve"> novine</w:t>
      </w:r>
      <w:r w:rsidRPr="00D52662">
        <w:rPr>
          <w:rFonts w:ascii="Arial" w:eastAsia="Times New Roman" w:hAnsi="Arial" w:cs="Arial"/>
          <w:bCs/>
          <w:sz w:val="20"/>
          <w:szCs w:val="20"/>
        </w:rPr>
        <w:t xml:space="preserve"> 144/21</w:t>
      </w: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rPr>
        <w:t xml:space="preserve">općinski načelnik </w:t>
      </w:r>
      <w:r w:rsidR="004912A2" w:rsidRPr="00D52662">
        <w:rPr>
          <w:rFonts w:ascii="Arial" w:eastAsia="Times New Roman" w:hAnsi="Arial" w:cs="Arial"/>
          <w:bCs/>
          <w:sz w:val="20"/>
          <w:szCs w:val="20"/>
          <w:lang w:eastAsia="hr-HR"/>
        </w:rPr>
        <w:t>utvrđuje</w:t>
      </w:r>
      <w:r w:rsidRPr="00D52662">
        <w:rPr>
          <w:rFonts w:ascii="Arial" w:eastAsia="Times New Roman" w:hAnsi="Arial" w:cs="Arial"/>
          <w:bCs/>
          <w:sz w:val="20"/>
          <w:szCs w:val="20"/>
        </w:rPr>
        <w:t xml:space="preserve"> prijedlog </w:t>
      </w:r>
      <w:r w:rsidR="0004708C">
        <w:rPr>
          <w:rFonts w:ascii="Arial" w:eastAsia="Times New Roman" w:hAnsi="Arial" w:cs="Arial"/>
          <w:bCs/>
          <w:sz w:val="20"/>
          <w:szCs w:val="20"/>
        </w:rPr>
        <w:t xml:space="preserve">izmjena i dopuna </w:t>
      </w:r>
      <w:r w:rsidR="004912A2" w:rsidRPr="00D52662">
        <w:rPr>
          <w:rFonts w:ascii="Arial" w:eastAsia="Times New Roman" w:hAnsi="Arial" w:cs="Arial"/>
          <w:bCs/>
          <w:sz w:val="20"/>
          <w:szCs w:val="20"/>
        </w:rPr>
        <w:t>P</w:t>
      </w:r>
      <w:r w:rsidRPr="00D52662">
        <w:rPr>
          <w:rFonts w:ascii="Arial" w:eastAsia="Times New Roman" w:hAnsi="Arial" w:cs="Arial"/>
          <w:bCs/>
          <w:sz w:val="20"/>
          <w:szCs w:val="20"/>
          <w:lang w:eastAsia="hr-HR"/>
        </w:rPr>
        <w:t>roračuna</w:t>
      </w:r>
      <w:r w:rsidR="0004708C">
        <w:rPr>
          <w:rFonts w:ascii="Arial" w:eastAsia="Times New Roman" w:hAnsi="Arial" w:cs="Arial"/>
          <w:bCs/>
          <w:sz w:val="20"/>
          <w:szCs w:val="20"/>
          <w:lang w:eastAsia="hr-HR"/>
        </w:rPr>
        <w:t xml:space="preserve"> Općine Lovran za 2023.godinu i projekcija proračuna za 2024. i 2025. godinu („Službene novine Općine Lovran 19/22), dalje u tekstu Proračun</w:t>
      </w:r>
      <w:r w:rsidRPr="00D52662">
        <w:rPr>
          <w:rFonts w:ascii="Arial" w:eastAsia="Times New Roman" w:hAnsi="Arial" w:cs="Arial"/>
          <w:bCs/>
          <w:sz w:val="20"/>
          <w:szCs w:val="20"/>
        </w:rPr>
        <w:t xml:space="preserve"> </w:t>
      </w:r>
      <w:r w:rsidR="004912A2" w:rsidRPr="00D52662">
        <w:rPr>
          <w:rFonts w:ascii="Arial" w:eastAsia="Times New Roman" w:hAnsi="Arial" w:cs="Arial"/>
          <w:bCs/>
          <w:sz w:val="20"/>
          <w:szCs w:val="20"/>
        </w:rPr>
        <w:t xml:space="preserve">i podnosi ga </w:t>
      </w:r>
      <w:r w:rsidRPr="00D52662">
        <w:rPr>
          <w:rFonts w:ascii="Arial" w:eastAsia="Times New Roman" w:hAnsi="Arial" w:cs="Arial"/>
          <w:bCs/>
          <w:sz w:val="20"/>
          <w:szCs w:val="20"/>
          <w:lang w:eastAsia="hr-HR"/>
        </w:rPr>
        <w:t>predstavničkom tijelu</w:t>
      </w:r>
      <w:r w:rsidRPr="00D52662">
        <w:rPr>
          <w:rFonts w:ascii="Arial" w:eastAsia="Times New Roman" w:hAnsi="Arial" w:cs="Arial"/>
          <w:bCs/>
          <w:sz w:val="20"/>
          <w:szCs w:val="20"/>
        </w:rPr>
        <w:t xml:space="preserve"> na donošenje</w:t>
      </w:r>
      <w:r w:rsidR="0004708C">
        <w:rPr>
          <w:rFonts w:ascii="Arial" w:eastAsia="Times New Roman" w:hAnsi="Arial" w:cs="Arial"/>
          <w:bCs/>
          <w:sz w:val="20"/>
          <w:szCs w:val="20"/>
        </w:rPr>
        <w:t>.</w:t>
      </w:r>
    </w:p>
    <w:p w14:paraId="33262414" w14:textId="77777777" w:rsidR="00F162A5" w:rsidRPr="00D52662" w:rsidRDefault="00F162A5">
      <w:pPr>
        <w:spacing w:after="0" w:line="276" w:lineRule="auto"/>
        <w:ind w:right="-284"/>
        <w:jc w:val="both"/>
        <w:rPr>
          <w:rFonts w:ascii="Arial" w:eastAsia="Times New Roman" w:hAnsi="Arial" w:cs="Arial"/>
          <w:sz w:val="20"/>
          <w:szCs w:val="20"/>
        </w:rPr>
      </w:pPr>
    </w:p>
    <w:p w14:paraId="220DEA11" w14:textId="77777777" w:rsidR="00C3238F" w:rsidRDefault="0004708C" w:rsidP="00C3238F">
      <w:pPr>
        <w:spacing w:after="0" w:line="276" w:lineRule="auto"/>
        <w:ind w:right="-284"/>
        <w:jc w:val="both"/>
        <w:rPr>
          <w:rFonts w:ascii="Arial" w:eastAsia="Times New Roman" w:hAnsi="Arial" w:cs="Arial"/>
          <w:sz w:val="20"/>
          <w:szCs w:val="20"/>
        </w:rPr>
      </w:pPr>
      <w:r w:rsidRPr="00C3238F">
        <w:rPr>
          <w:rFonts w:ascii="Arial" w:eastAsia="Times New Roman" w:hAnsi="Arial" w:cs="Arial"/>
          <w:sz w:val="20"/>
          <w:szCs w:val="20"/>
        </w:rPr>
        <w:t xml:space="preserve">Izmjenama i dopunama </w:t>
      </w:r>
      <w:r w:rsidR="00ED290D" w:rsidRPr="00C3238F">
        <w:rPr>
          <w:rFonts w:ascii="Arial" w:eastAsia="Times New Roman" w:hAnsi="Arial" w:cs="Arial"/>
          <w:sz w:val="20"/>
          <w:szCs w:val="20"/>
        </w:rPr>
        <w:t>Proračun</w:t>
      </w:r>
      <w:r w:rsidRPr="00C3238F">
        <w:rPr>
          <w:rFonts w:ascii="Arial" w:eastAsia="Times New Roman" w:hAnsi="Arial" w:cs="Arial"/>
          <w:sz w:val="20"/>
          <w:szCs w:val="20"/>
        </w:rPr>
        <w:t>a mijenja se isključivo plan za 2023. godinu</w:t>
      </w:r>
      <w:r w:rsidR="00C3238F" w:rsidRPr="00C3238F">
        <w:rPr>
          <w:rFonts w:ascii="Arial" w:eastAsia="Times New Roman" w:hAnsi="Arial" w:cs="Arial"/>
          <w:sz w:val="20"/>
          <w:szCs w:val="20"/>
        </w:rPr>
        <w:t xml:space="preserve">, </w:t>
      </w:r>
      <w:r w:rsidR="00C3238F">
        <w:rPr>
          <w:rFonts w:ascii="Arial" w:eastAsia="Times New Roman" w:hAnsi="Arial" w:cs="Arial"/>
          <w:sz w:val="20"/>
          <w:szCs w:val="20"/>
        </w:rPr>
        <w:t xml:space="preserve">a </w:t>
      </w:r>
      <w:r w:rsidR="00C3238F" w:rsidRPr="00C3238F">
        <w:rPr>
          <w:rFonts w:ascii="Arial" w:eastAsia="Times New Roman" w:hAnsi="Arial" w:cs="Arial"/>
          <w:sz w:val="20"/>
          <w:szCs w:val="20"/>
        </w:rPr>
        <w:t xml:space="preserve">sastoji se od </w:t>
      </w:r>
    </w:p>
    <w:p w14:paraId="0D105113" w14:textId="30105D5F" w:rsidR="00C3238F" w:rsidRDefault="00C3238F" w:rsidP="00C3238F">
      <w:pPr>
        <w:spacing w:after="0" w:line="276" w:lineRule="auto"/>
        <w:ind w:right="-284"/>
        <w:jc w:val="both"/>
        <w:rPr>
          <w:rFonts w:ascii="Arial" w:eastAsia="Times New Roman" w:hAnsi="Arial" w:cs="Arial"/>
          <w:bCs/>
          <w:sz w:val="20"/>
          <w:szCs w:val="20"/>
        </w:rPr>
      </w:pPr>
      <w:r>
        <w:rPr>
          <w:rFonts w:ascii="Arial" w:eastAsia="Times New Roman" w:hAnsi="Arial" w:cs="Arial"/>
          <w:sz w:val="20"/>
          <w:szCs w:val="20"/>
        </w:rPr>
        <w:t xml:space="preserve">1. </w:t>
      </w:r>
      <w:r w:rsidR="00ED290D" w:rsidRPr="00C3238F">
        <w:rPr>
          <w:rFonts w:ascii="Arial" w:eastAsia="Times New Roman" w:hAnsi="Arial" w:cs="Arial"/>
          <w:sz w:val="20"/>
          <w:szCs w:val="20"/>
        </w:rPr>
        <w:t>Opć</w:t>
      </w:r>
      <w:r w:rsidR="004D6694">
        <w:rPr>
          <w:rFonts w:ascii="Arial" w:eastAsia="Times New Roman" w:hAnsi="Arial" w:cs="Arial"/>
          <w:sz w:val="20"/>
          <w:szCs w:val="20"/>
        </w:rPr>
        <w:t>eg</w:t>
      </w:r>
      <w:r w:rsidR="00F162A5" w:rsidRPr="00C3238F">
        <w:rPr>
          <w:rFonts w:ascii="Arial" w:eastAsia="Times New Roman" w:hAnsi="Arial" w:cs="Arial"/>
          <w:sz w:val="20"/>
          <w:szCs w:val="20"/>
        </w:rPr>
        <w:t xml:space="preserve"> </w:t>
      </w:r>
      <w:r w:rsidR="00ED290D" w:rsidRPr="00C3238F">
        <w:rPr>
          <w:rFonts w:ascii="Arial" w:eastAsia="Times New Roman" w:hAnsi="Arial" w:cs="Arial"/>
          <w:sz w:val="20"/>
          <w:szCs w:val="20"/>
        </w:rPr>
        <w:t>i</w:t>
      </w:r>
      <w:r w:rsidR="00ED290D" w:rsidRPr="00D52662">
        <w:rPr>
          <w:rFonts w:ascii="Arial" w:eastAsia="Times New Roman" w:hAnsi="Arial" w:cs="Arial"/>
          <w:bCs/>
          <w:sz w:val="20"/>
          <w:szCs w:val="20"/>
        </w:rPr>
        <w:t xml:space="preserve"> posebn</w:t>
      </w:r>
      <w:r>
        <w:rPr>
          <w:rFonts w:ascii="Arial" w:eastAsia="Times New Roman" w:hAnsi="Arial" w:cs="Arial"/>
          <w:bCs/>
          <w:sz w:val="20"/>
          <w:szCs w:val="20"/>
        </w:rPr>
        <w:t xml:space="preserve">og dijela Proračuna </w:t>
      </w:r>
      <w:r w:rsidR="004D6694">
        <w:rPr>
          <w:rFonts w:ascii="Arial" w:eastAsia="Times New Roman" w:hAnsi="Arial" w:cs="Arial"/>
          <w:bCs/>
          <w:sz w:val="20"/>
          <w:szCs w:val="20"/>
        </w:rPr>
        <w:t>i</w:t>
      </w:r>
    </w:p>
    <w:p w14:paraId="236CBA80" w14:textId="004D49AF" w:rsidR="00F366DE" w:rsidRPr="00D52662" w:rsidRDefault="00C3238F" w:rsidP="00C3238F">
      <w:pPr>
        <w:spacing w:after="0" w:line="276" w:lineRule="auto"/>
        <w:ind w:right="-284"/>
        <w:jc w:val="both"/>
        <w:rPr>
          <w:rFonts w:ascii="Arial" w:hAnsi="Arial" w:cs="Arial"/>
          <w:sz w:val="20"/>
          <w:szCs w:val="20"/>
        </w:rPr>
      </w:pPr>
      <w:r>
        <w:rPr>
          <w:rFonts w:ascii="Arial" w:eastAsia="Times New Roman" w:hAnsi="Arial" w:cs="Arial"/>
          <w:bCs/>
          <w:sz w:val="20"/>
          <w:szCs w:val="20"/>
        </w:rPr>
        <w:t xml:space="preserve">2. </w:t>
      </w:r>
      <w:r w:rsidR="00ED290D" w:rsidRPr="00D52662">
        <w:rPr>
          <w:rFonts w:ascii="Arial" w:eastAsia="Times New Roman" w:hAnsi="Arial" w:cs="Arial"/>
          <w:bCs/>
          <w:sz w:val="20"/>
          <w:szCs w:val="20"/>
        </w:rPr>
        <w:t>Obrazloženj</w:t>
      </w:r>
      <w:r w:rsidR="004D6694">
        <w:rPr>
          <w:rFonts w:ascii="Arial" w:eastAsia="Times New Roman" w:hAnsi="Arial" w:cs="Arial"/>
          <w:bCs/>
          <w:sz w:val="20"/>
          <w:szCs w:val="20"/>
        </w:rPr>
        <w:t>a</w:t>
      </w:r>
      <w:r w:rsidR="00F162A5" w:rsidRPr="00D52662">
        <w:rPr>
          <w:rFonts w:ascii="Arial" w:eastAsia="Times New Roman" w:hAnsi="Arial" w:cs="Arial"/>
          <w:bCs/>
          <w:sz w:val="20"/>
          <w:szCs w:val="20"/>
        </w:rPr>
        <w:t xml:space="preserve"> </w:t>
      </w:r>
      <w:r>
        <w:rPr>
          <w:rFonts w:ascii="Arial" w:eastAsia="Times New Roman" w:hAnsi="Arial" w:cs="Arial"/>
          <w:bCs/>
          <w:sz w:val="20"/>
          <w:szCs w:val="20"/>
        </w:rPr>
        <w:t>izmjena i dopuna P</w:t>
      </w:r>
      <w:r w:rsidR="00F162A5" w:rsidRPr="00D52662">
        <w:rPr>
          <w:rFonts w:ascii="Arial" w:eastAsia="Times New Roman" w:hAnsi="Arial" w:cs="Arial"/>
          <w:bCs/>
          <w:sz w:val="20"/>
          <w:szCs w:val="20"/>
        </w:rPr>
        <w:t xml:space="preserve">roračuna. </w:t>
      </w:r>
    </w:p>
    <w:p w14:paraId="1EE6671A"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5A16204B" w:rsidR="00F366DE" w:rsidRPr="00D52662" w:rsidRDefault="00ED290D" w:rsidP="00C3238F">
      <w:pPr>
        <w:spacing w:after="0" w:line="276" w:lineRule="auto"/>
        <w:ind w:right="-284"/>
        <w:jc w:val="both"/>
        <w:rPr>
          <w:rFonts w:ascii="Arial" w:eastAsia="Times New Roman" w:hAnsi="Arial" w:cs="Arial"/>
          <w:color w:val="000000"/>
          <w:sz w:val="20"/>
          <w:szCs w:val="20"/>
          <w:lang w:eastAsia="hr-HR"/>
        </w:rPr>
      </w:pPr>
      <w:r w:rsidRPr="00D52662">
        <w:rPr>
          <w:rFonts w:ascii="Arial" w:eastAsia="Times New Roman" w:hAnsi="Arial" w:cs="Arial"/>
          <w:b/>
          <w:bCs/>
          <w:color w:val="000000"/>
          <w:sz w:val="20"/>
          <w:szCs w:val="20"/>
          <w:lang w:eastAsia="hr-HR"/>
        </w:rPr>
        <w:t xml:space="preserve">Obrazloženje </w:t>
      </w:r>
      <w:r w:rsidR="00C3238F">
        <w:rPr>
          <w:rFonts w:ascii="Arial" w:eastAsia="Times New Roman" w:hAnsi="Arial" w:cs="Arial"/>
          <w:bCs/>
          <w:sz w:val="20"/>
          <w:szCs w:val="20"/>
        </w:rPr>
        <w:t>izmjena i dopuna P</w:t>
      </w:r>
      <w:r w:rsidR="00C3238F" w:rsidRPr="00D52662">
        <w:rPr>
          <w:rFonts w:ascii="Arial" w:eastAsia="Times New Roman" w:hAnsi="Arial" w:cs="Arial"/>
          <w:bCs/>
          <w:sz w:val="20"/>
          <w:szCs w:val="20"/>
        </w:rPr>
        <w:t>roračuna</w:t>
      </w:r>
      <w:r w:rsidR="00C3238F">
        <w:rPr>
          <w:rFonts w:ascii="Arial" w:eastAsia="Times New Roman" w:hAnsi="Arial" w:cs="Arial"/>
          <w:bCs/>
          <w:sz w:val="20"/>
          <w:szCs w:val="20"/>
        </w:rPr>
        <w:t xml:space="preserve"> </w:t>
      </w:r>
      <w:r w:rsidRPr="00D52662">
        <w:rPr>
          <w:rFonts w:ascii="Arial" w:eastAsia="Times New Roman" w:hAnsi="Arial" w:cs="Arial"/>
          <w:color w:val="000000"/>
          <w:sz w:val="20"/>
          <w:szCs w:val="20"/>
          <w:lang w:eastAsia="hr-HR"/>
        </w:rPr>
        <w:t>sastoji se od:</w:t>
      </w:r>
    </w:p>
    <w:p w14:paraId="1CC4C5E4" w14:textId="3F5D748F"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1. </w:t>
      </w:r>
      <w:bookmarkStart w:id="0" w:name="_Hlk111194135"/>
      <w:r w:rsidRPr="00D52662">
        <w:rPr>
          <w:rFonts w:ascii="Arial" w:eastAsia="Times New Roman" w:hAnsi="Arial" w:cs="Arial"/>
          <w:color w:val="000000"/>
          <w:sz w:val="20"/>
          <w:szCs w:val="20"/>
          <w:lang w:eastAsia="hr-HR"/>
        </w:rPr>
        <w:t xml:space="preserve">Obrazloženja općeg dijela </w:t>
      </w:r>
      <w:r w:rsidR="00F162A5" w:rsidRPr="00D52662">
        <w:rPr>
          <w:rFonts w:ascii="Arial" w:eastAsia="Times New Roman" w:hAnsi="Arial" w:cs="Arial"/>
          <w:color w:val="000000"/>
          <w:sz w:val="20"/>
          <w:szCs w:val="20"/>
          <w:lang w:eastAsia="hr-HR"/>
        </w:rPr>
        <w:t xml:space="preserve">proračuna i </w:t>
      </w:r>
      <w:bookmarkEnd w:id="0"/>
      <w:r w:rsidRPr="00D52662">
        <w:rPr>
          <w:rFonts w:ascii="Arial" w:eastAsia="Times New Roman" w:hAnsi="Arial" w:cs="Arial"/>
          <w:color w:val="000000"/>
          <w:sz w:val="20"/>
          <w:szCs w:val="20"/>
          <w:lang w:eastAsia="hr-HR"/>
        </w:rPr>
        <w:t xml:space="preserve"> </w:t>
      </w:r>
    </w:p>
    <w:p w14:paraId="43E884BC" w14:textId="5DCE12B4"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 Obrazloženja posebnog dijela proračuna</w:t>
      </w:r>
      <w:r w:rsidR="00F162A5" w:rsidRPr="00D52662">
        <w:rPr>
          <w:rFonts w:ascii="Arial" w:eastAsia="Times New Roman" w:hAnsi="Arial" w:cs="Arial"/>
          <w:color w:val="000000"/>
          <w:sz w:val="20"/>
          <w:szCs w:val="20"/>
          <w:lang w:eastAsia="hr-HR"/>
        </w:rPr>
        <w:t>.</w:t>
      </w:r>
    </w:p>
    <w:p w14:paraId="055CD3D9"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04E87F3B"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1.1. Obrazloženja općeg dijela </w:t>
      </w:r>
      <w:r w:rsidR="00F162A5" w:rsidRPr="00D52662">
        <w:rPr>
          <w:rFonts w:ascii="Arial" w:eastAsia="Times New Roman" w:hAnsi="Arial" w:cs="Arial"/>
          <w:b/>
          <w:bCs/>
          <w:color w:val="000000"/>
          <w:sz w:val="20"/>
          <w:szCs w:val="20"/>
          <w:lang w:eastAsia="hr-HR"/>
        </w:rPr>
        <w:t>P</w:t>
      </w:r>
      <w:r w:rsidRPr="00D52662">
        <w:rPr>
          <w:rFonts w:ascii="Arial" w:eastAsia="Times New Roman" w:hAnsi="Arial" w:cs="Arial"/>
          <w:b/>
          <w:bCs/>
          <w:color w:val="000000"/>
          <w:sz w:val="20"/>
          <w:szCs w:val="20"/>
          <w:lang w:eastAsia="hr-HR"/>
        </w:rPr>
        <w:t xml:space="preserve">roračuna  </w:t>
      </w:r>
    </w:p>
    <w:p w14:paraId="448B0775"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617FFBD5"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Sastoji se od obrazloženja prihoda i rashoda, primitaka i izdataka </w:t>
      </w:r>
      <w:r w:rsidR="00F162A5" w:rsidRPr="00D52662">
        <w:rPr>
          <w:rFonts w:ascii="Arial" w:eastAsia="Times New Roman" w:hAnsi="Arial" w:cs="Arial"/>
          <w:color w:val="000000"/>
          <w:sz w:val="20"/>
          <w:szCs w:val="20"/>
          <w:lang w:eastAsia="hr-HR"/>
        </w:rPr>
        <w:t xml:space="preserve">i obrazloženja prenesenog </w:t>
      </w:r>
      <w:r w:rsidRPr="00D52662">
        <w:rPr>
          <w:rFonts w:ascii="Arial" w:eastAsia="Times New Roman" w:hAnsi="Arial" w:cs="Arial"/>
          <w:color w:val="000000"/>
          <w:sz w:val="20"/>
          <w:szCs w:val="20"/>
          <w:lang w:eastAsia="hr-HR"/>
        </w:rPr>
        <w:t>viška proračuna Općine Lovran</w:t>
      </w:r>
      <w:r w:rsidR="00F162A5" w:rsidRPr="00D52662">
        <w:rPr>
          <w:rFonts w:ascii="Arial" w:eastAsia="Times New Roman" w:hAnsi="Arial" w:cs="Arial"/>
          <w:color w:val="000000"/>
          <w:sz w:val="20"/>
          <w:szCs w:val="20"/>
          <w:lang w:eastAsia="hr-HR"/>
        </w:rPr>
        <w:t>.</w:t>
      </w:r>
      <w:r w:rsidRPr="00D52662">
        <w:rPr>
          <w:rFonts w:ascii="Arial" w:eastAsia="Times New Roman" w:hAnsi="Arial" w:cs="Arial"/>
          <w:color w:val="000000"/>
          <w:sz w:val="20"/>
          <w:szCs w:val="20"/>
          <w:lang w:eastAsia="hr-HR"/>
        </w:rPr>
        <w:t xml:space="preserve">  </w:t>
      </w:r>
    </w:p>
    <w:p w14:paraId="1D094EA9" w14:textId="77777777" w:rsidR="00F366DE" w:rsidRPr="00D52662" w:rsidRDefault="00ED290D">
      <w:pPr>
        <w:widowControl w:val="0"/>
        <w:autoSpaceDE w:val="0"/>
        <w:spacing w:after="0" w:line="144" w:lineRule="atLeast"/>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p>
    <w:p w14:paraId="091B6DBC" w14:textId="586B3FB1" w:rsidR="00F366DE" w:rsidRPr="00D52662" w:rsidRDefault="00ED290D">
      <w:pPr>
        <w:widowControl w:val="0"/>
        <w:autoSpaceDE w:val="0"/>
        <w:spacing w:after="0" w:line="144" w:lineRule="atLeast"/>
        <w:rPr>
          <w:rFonts w:ascii="Arial" w:hAnsi="Arial" w:cs="Arial"/>
          <w:sz w:val="20"/>
          <w:szCs w:val="20"/>
        </w:rPr>
      </w:pPr>
      <w:r w:rsidRPr="00D52662">
        <w:rPr>
          <w:rFonts w:ascii="Arial" w:eastAsia="Times New Roman" w:hAnsi="Arial" w:cs="Arial"/>
          <w:b/>
          <w:bCs/>
          <w:color w:val="000000"/>
          <w:sz w:val="20"/>
          <w:szCs w:val="20"/>
          <w:lang w:eastAsia="hr-HR"/>
        </w:rPr>
        <w:t>1.1.1. Obrazloženj</w:t>
      </w:r>
      <w:r w:rsidR="00E95D65" w:rsidRPr="00D52662">
        <w:rPr>
          <w:rFonts w:ascii="Arial" w:eastAsia="Times New Roman" w:hAnsi="Arial" w:cs="Arial"/>
          <w:b/>
          <w:bCs/>
          <w:color w:val="000000"/>
          <w:sz w:val="20"/>
          <w:szCs w:val="20"/>
          <w:lang w:eastAsia="hr-HR"/>
        </w:rPr>
        <w:t>e</w:t>
      </w:r>
      <w:r w:rsidRPr="00D52662">
        <w:rPr>
          <w:rFonts w:ascii="Arial" w:eastAsia="Times New Roman" w:hAnsi="Arial" w:cs="Arial"/>
          <w:b/>
          <w:bCs/>
          <w:color w:val="000000"/>
          <w:sz w:val="20"/>
          <w:szCs w:val="20"/>
          <w:lang w:eastAsia="hr-HR"/>
        </w:rPr>
        <w:t xml:space="preserve"> prihoda i rashoda, primitaka i izdataka</w:t>
      </w:r>
      <w:r w:rsidRPr="00D52662">
        <w:rPr>
          <w:rFonts w:ascii="Arial" w:eastAsia="Times New Roman" w:hAnsi="Arial" w:cs="Arial"/>
          <w:color w:val="000000"/>
          <w:sz w:val="20"/>
          <w:szCs w:val="20"/>
          <w:lang w:eastAsia="hr-HR"/>
        </w:rPr>
        <w:t xml:space="preserve">   </w:t>
      </w:r>
    </w:p>
    <w:p w14:paraId="7C4D6B95" w14:textId="77777777"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4A23C1BA" w14:textId="6F3787C7" w:rsidR="00F366DE" w:rsidRPr="00D52662" w:rsidRDefault="00ED290D" w:rsidP="001A36B8">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 xml:space="preserve">Prihodi poslovanja </w:t>
      </w:r>
    </w:p>
    <w:p w14:paraId="58CBE385" w14:textId="77777777" w:rsidR="00F366DE" w:rsidRPr="00D52662" w:rsidRDefault="00F366DE">
      <w:pPr>
        <w:spacing w:after="0" w:line="276" w:lineRule="auto"/>
        <w:jc w:val="both"/>
        <w:rPr>
          <w:rFonts w:ascii="Arial" w:eastAsia="Times New Roman" w:hAnsi="Arial" w:cs="Arial"/>
          <w:b/>
          <w:sz w:val="20"/>
          <w:szCs w:val="20"/>
          <w:lang w:eastAsia="hr-HR"/>
        </w:rPr>
      </w:pPr>
    </w:p>
    <w:p w14:paraId="20E45530" w14:textId="307E2C4A" w:rsidR="00F366DE" w:rsidRPr="00D52662" w:rsidRDefault="007E3C18">
      <w:pPr>
        <w:spacing w:after="0" w:line="276" w:lineRule="auto"/>
        <w:jc w:val="both"/>
        <w:rPr>
          <w:rFonts w:ascii="Arial" w:eastAsia="Times New Roman" w:hAnsi="Arial" w:cs="Arial"/>
          <w:b/>
          <w:sz w:val="20"/>
          <w:szCs w:val="20"/>
          <w:lang w:eastAsia="hr-HR"/>
        </w:rPr>
      </w:pPr>
      <w:r w:rsidRPr="00D52662">
        <w:rPr>
          <w:rFonts w:ascii="Arial" w:eastAsia="Times New Roman" w:hAnsi="Arial" w:cs="Arial"/>
          <w:b/>
          <w:sz w:val="20"/>
          <w:szCs w:val="20"/>
          <w:lang w:eastAsia="hr-HR"/>
        </w:rPr>
        <w:t xml:space="preserve">61 - </w:t>
      </w:r>
      <w:r w:rsidR="00ED290D" w:rsidRPr="00D52662">
        <w:rPr>
          <w:rFonts w:ascii="Arial" w:eastAsia="Times New Roman" w:hAnsi="Arial" w:cs="Arial"/>
          <w:b/>
          <w:sz w:val="20"/>
          <w:szCs w:val="20"/>
          <w:lang w:eastAsia="hr-HR"/>
        </w:rPr>
        <w:t xml:space="preserve">Prihodi </w:t>
      </w:r>
      <w:r w:rsidRPr="00D52662">
        <w:rPr>
          <w:rFonts w:ascii="Arial" w:eastAsia="Times New Roman" w:hAnsi="Arial" w:cs="Arial"/>
          <w:b/>
          <w:sz w:val="20"/>
          <w:szCs w:val="20"/>
          <w:lang w:eastAsia="hr-HR"/>
        </w:rPr>
        <w:t>od poreza</w:t>
      </w:r>
    </w:p>
    <w:p w14:paraId="72A4CD2E" w14:textId="10F8E76F" w:rsidR="00F366DE" w:rsidRPr="00D52662" w:rsidRDefault="00F366DE">
      <w:pPr>
        <w:widowControl w:val="0"/>
        <w:autoSpaceDE w:val="0"/>
        <w:spacing w:after="0" w:line="144" w:lineRule="atLeast"/>
        <w:rPr>
          <w:rFonts w:ascii="Arial" w:eastAsia="Times New Roman" w:hAnsi="Arial" w:cs="Arial"/>
          <w:color w:val="000000"/>
          <w:sz w:val="20"/>
          <w:szCs w:val="20"/>
          <w:lang w:eastAsia="hr-HR"/>
        </w:rPr>
      </w:pPr>
    </w:p>
    <w:p w14:paraId="37D350FC" w14:textId="2F582E65" w:rsidR="005A2D99" w:rsidRPr="00D52662" w:rsidRDefault="0030441E" w:rsidP="0030441E">
      <w:pPr>
        <w:suppressAutoHyphens w:val="0"/>
        <w:autoSpaceDE w:val="0"/>
        <w:adjustRightInd w:val="0"/>
        <w:spacing w:after="0" w:line="240" w:lineRule="auto"/>
        <w:jc w:val="both"/>
        <w:textAlignment w:val="auto"/>
        <w:rPr>
          <w:rFonts w:ascii="Arial" w:eastAsia="Times New Roman" w:hAnsi="Arial" w:cs="Arial"/>
          <w:color w:val="000000"/>
          <w:sz w:val="20"/>
          <w:szCs w:val="20"/>
          <w:lang w:eastAsia="hr-HR"/>
        </w:rPr>
      </w:pPr>
      <w:r>
        <w:rPr>
          <w:rFonts w:ascii="Arial" w:hAnsi="Arial" w:cs="Arial"/>
          <w:sz w:val="20"/>
          <w:szCs w:val="20"/>
        </w:rPr>
        <w:t xml:space="preserve">Planirano je povećanje prihoda od poreza za </w:t>
      </w:r>
      <w:r w:rsidR="000C1BEF">
        <w:rPr>
          <w:rFonts w:ascii="Arial" w:hAnsi="Arial" w:cs="Arial"/>
          <w:sz w:val="20"/>
          <w:szCs w:val="20"/>
        </w:rPr>
        <w:t>38.549,58</w:t>
      </w:r>
      <w:r>
        <w:rPr>
          <w:rFonts w:ascii="Arial" w:hAnsi="Arial" w:cs="Arial"/>
          <w:sz w:val="20"/>
          <w:szCs w:val="20"/>
        </w:rPr>
        <w:t xml:space="preserve"> eura od toga, planirano je povećanje povrata poreza na dohodak po godišnjoj poreznoj prijavi za </w:t>
      </w:r>
      <w:r w:rsidR="000956CD">
        <w:rPr>
          <w:rFonts w:ascii="Arial" w:hAnsi="Arial" w:cs="Arial"/>
          <w:sz w:val="20"/>
          <w:szCs w:val="20"/>
        </w:rPr>
        <w:t>-</w:t>
      </w:r>
      <w:r>
        <w:rPr>
          <w:rFonts w:ascii="Arial" w:hAnsi="Arial" w:cs="Arial"/>
          <w:sz w:val="20"/>
          <w:szCs w:val="20"/>
        </w:rPr>
        <w:t>20.529,</w:t>
      </w:r>
      <w:r w:rsidR="00B4739E">
        <w:rPr>
          <w:rFonts w:ascii="Arial" w:hAnsi="Arial" w:cs="Arial"/>
          <w:sz w:val="20"/>
          <w:szCs w:val="20"/>
        </w:rPr>
        <w:t>00</w:t>
      </w:r>
      <w:r>
        <w:rPr>
          <w:rFonts w:ascii="Arial" w:hAnsi="Arial" w:cs="Arial"/>
          <w:sz w:val="20"/>
          <w:szCs w:val="20"/>
        </w:rPr>
        <w:t xml:space="preserve"> eur</w:t>
      </w:r>
      <w:r w:rsidR="004D6694">
        <w:rPr>
          <w:rFonts w:ascii="Arial" w:hAnsi="Arial" w:cs="Arial"/>
          <w:sz w:val="20"/>
          <w:szCs w:val="20"/>
        </w:rPr>
        <w:t>a</w:t>
      </w:r>
      <w:r>
        <w:rPr>
          <w:rFonts w:ascii="Arial" w:hAnsi="Arial" w:cs="Arial"/>
          <w:sz w:val="20"/>
          <w:szCs w:val="20"/>
        </w:rPr>
        <w:t xml:space="preserve"> s temelja obav</w:t>
      </w:r>
      <w:r w:rsidR="000956CD">
        <w:rPr>
          <w:rFonts w:ascii="Arial" w:hAnsi="Arial" w:cs="Arial"/>
          <w:sz w:val="20"/>
          <w:szCs w:val="20"/>
        </w:rPr>
        <w:t>i</w:t>
      </w:r>
      <w:r>
        <w:rPr>
          <w:rFonts w:ascii="Arial" w:hAnsi="Arial" w:cs="Arial"/>
          <w:sz w:val="20"/>
          <w:szCs w:val="20"/>
        </w:rPr>
        <w:t>jesti Porezne uprave o iznosu planiranog povrata te je planirano povećanje prihoda od po</w:t>
      </w:r>
      <w:r w:rsidR="000956CD">
        <w:rPr>
          <w:rFonts w:ascii="Arial" w:hAnsi="Arial" w:cs="Arial"/>
          <w:sz w:val="20"/>
          <w:szCs w:val="20"/>
        </w:rPr>
        <w:t>r</w:t>
      </w:r>
      <w:r>
        <w:rPr>
          <w:rFonts w:ascii="Arial" w:hAnsi="Arial" w:cs="Arial"/>
          <w:sz w:val="20"/>
          <w:szCs w:val="20"/>
        </w:rPr>
        <w:t xml:space="preserve">eza na promet nekretnina u iznosu </w:t>
      </w:r>
      <w:r w:rsidR="000C1BEF">
        <w:rPr>
          <w:rFonts w:ascii="Arial" w:hAnsi="Arial" w:cs="Arial"/>
          <w:sz w:val="20"/>
          <w:szCs w:val="20"/>
        </w:rPr>
        <w:t>59.078,58</w:t>
      </w:r>
      <w:r>
        <w:rPr>
          <w:rFonts w:ascii="Arial" w:hAnsi="Arial" w:cs="Arial"/>
          <w:sz w:val="20"/>
          <w:szCs w:val="20"/>
        </w:rPr>
        <w:t xml:space="preserve"> eura, s temelja izvršenja tog prihoda u prethodnom razdoblju. </w:t>
      </w:r>
      <w:r w:rsidR="005A2D99" w:rsidRPr="00D52662">
        <w:rPr>
          <w:rFonts w:ascii="Arial" w:hAnsi="Arial" w:cs="Arial"/>
          <w:sz w:val="20"/>
          <w:szCs w:val="20"/>
        </w:rPr>
        <w:t xml:space="preserve"> </w:t>
      </w:r>
    </w:p>
    <w:p w14:paraId="06E61F38" w14:textId="77777777" w:rsidR="005A2D99" w:rsidRPr="00D52662" w:rsidRDefault="005A2D99">
      <w:pPr>
        <w:widowControl w:val="0"/>
        <w:autoSpaceDE w:val="0"/>
        <w:spacing w:after="0" w:line="144" w:lineRule="atLeast"/>
        <w:rPr>
          <w:rFonts w:ascii="Arial" w:eastAsia="Times New Roman" w:hAnsi="Arial" w:cs="Arial"/>
          <w:color w:val="000000"/>
          <w:sz w:val="20"/>
          <w:szCs w:val="20"/>
          <w:lang w:eastAsia="hr-HR"/>
        </w:rPr>
      </w:pPr>
    </w:p>
    <w:p w14:paraId="50F95855" w14:textId="160D2F67" w:rsidR="007E3C18" w:rsidRPr="00D52662" w:rsidRDefault="007E3C1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63 – Pomoći iz inozemstva i od subjekata unutar općeg proračuna</w:t>
      </w:r>
    </w:p>
    <w:p w14:paraId="12E02D0E" w14:textId="77777777" w:rsidR="007E3C18" w:rsidRPr="00D52662" w:rsidRDefault="007E3C18">
      <w:pPr>
        <w:spacing w:after="0" w:line="276" w:lineRule="auto"/>
        <w:jc w:val="both"/>
        <w:rPr>
          <w:rFonts w:ascii="Arial" w:eastAsia="Times New Roman" w:hAnsi="Arial" w:cs="Arial"/>
          <w:b/>
          <w:bCs/>
          <w:sz w:val="20"/>
          <w:szCs w:val="20"/>
          <w:lang w:eastAsia="hr-HR"/>
        </w:rPr>
      </w:pPr>
    </w:p>
    <w:p w14:paraId="710C87E0" w14:textId="3EB99EA2" w:rsidR="000956CD" w:rsidRPr="000956CD" w:rsidRDefault="000956CD">
      <w:pPr>
        <w:spacing w:after="0" w:line="276" w:lineRule="auto"/>
        <w:jc w:val="both"/>
        <w:rPr>
          <w:rFonts w:ascii="Arial" w:eastAsia="Times New Roman" w:hAnsi="Arial" w:cs="Arial"/>
          <w:sz w:val="20"/>
          <w:szCs w:val="20"/>
          <w:lang w:eastAsia="hr-HR"/>
        </w:rPr>
      </w:pPr>
      <w:r w:rsidRPr="000956CD">
        <w:rPr>
          <w:rFonts w:ascii="Arial" w:eastAsia="Times New Roman" w:hAnsi="Arial" w:cs="Arial"/>
          <w:sz w:val="20"/>
          <w:szCs w:val="20"/>
          <w:lang w:eastAsia="hr-HR"/>
        </w:rPr>
        <w:t xml:space="preserve">Planirano je povećanje prihoda od pomoći u iznosu </w:t>
      </w:r>
      <w:r w:rsidR="000C1BEF">
        <w:rPr>
          <w:rFonts w:ascii="Arial" w:eastAsia="Times New Roman" w:hAnsi="Arial" w:cs="Arial"/>
          <w:sz w:val="20"/>
          <w:szCs w:val="20"/>
          <w:lang w:eastAsia="hr-HR"/>
        </w:rPr>
        <w:t>124.015,43</w:t>
      </w:r>
      <w:r w:rsidRPr="000956CD">
        <w:rPr>
          <w:rFonts w:ascii="Arial" w:eastAsia="Times New Roman" w:hAnsi="Arial" w:cs="Arial"/>
          <w:sz w:val="20"/>
          <w:szCs w:val="20"/>
          <w:lang w:eastAsia="hr-HR"/>
        </w:rPr>
        <w:t xml:space="preserve"> eura, povećanje je planirano</w:t>
      </w:r>
      <w:r>
        <w:rPr>
          <w:rFonts w:ascii="Arial" w:eastAsia="Times New Roman" w:hAnsi="Arial" w:cs="Arial"/>
          <w:sz w:val="20"/>
          <w:szCs w:val="20"/>
          <w:lang w:eastAsia="hr-HR"/>
        </w:rPr>
        <w:t xml:space="preserve"> iz sljedećih izvora</w:t>
      </w:r>
      <w:r w:rsidRPr="000956CD">
        <w:rPr>
          <w:rFonts w:ascii="Arial" w:eastAsia="Times New Roman" w:hAnsi="Arial" w:cs="Arial"/>
          <w:sz w:val="20"/>
          <w:szCs w:val="20"/>
          <w:lang w:eastAsia="hr-HR"/>
        </w:rPr>
        <w:t>:</w:t>
      </w:r>
    </w:p>
    <w:p w14:paraId="7B52EACC" w14:textId="77777777" w:rsidR="000956CD" w:rsidRDefault="000956CD">
      <w:pPr>
        <w:spacing w:after="0" w:line="276" w:lineRule="auto"/>
        <w:jc w:val="both"/>
        <w:rPr>
          <w:rFonts w:ascii="Arial" w:eastAsia="Times New Roman" w:hAnsi="Arial" w:cs="Arial"/>
          <w:b/>
          <w:bCs/>
          <w:sz w:val="20"/>
          <w:szCs w:val="20"/>
          <w:lang w:eastAsia="hr-HR"/>
        </w:rPr>
      </w:pPr>
    </w:p>
    <w:p w14:paraId="7B6A1DAF" w14:textId="369B627C" w:rsidR="00270D30"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 proračunu iz drugih proračuna</w:t>
      </w:r>
      <w:r w:rsidRPr="00D52662">
        <w:rPr>
          <w:rFonts w:ascii="Arial" w:eastAsia="Times New Roman" w:hAnsi="Arial" w:cs="Arial"/>
          <w:sz w:val="20"/>
          <w:szCs w:val="20"/>
          <w:lang w:eastAsia="hr-HR"/>
        </w:rPr>
        <w:t xml:space="preserve">,  </w:t>
      </w:r>
      <w:r w:rsidR="00E36E70" w:rsidRPr="00D52662">
        <w:rPr>
          <w:rFonts w:ascii="Arial" w:eastAsia="Times New Roman" w:hAnsi="Arial" w:cs="Arial"/>
          <w:sz w:val="20"/>
          <w:szCs w:val="20"/>
          <w:lang w:eastAsia="hr-HR"/>
        </w:rPr>
        <w:t>planiran</w:t>
      </w:r>
      <w:r w:rsidR="000956CD">
        <w:rPr>
          <w:rFonts w:ascii="Arial" w:eastAsia="Times New Roman" w:hAnsi="Arial" w:cs="Arial"/>
          <w:sz w:val="20"/>
          <w:szCs w:val="20"/>
          <w:lang w:eastAsia="hr-HR"/>
        </w:rPr>
        <w:t xml:space="preserve">o je povećanje </w:t>
      </w:r>
      <w:r w:rsidR="00907617">
        <w:rPr>
          <w:rFonts w:ascii="Arial" w:eastAsia="Times New Roman" w:hAnsi="Arial" w:cs="Arial"/>
          <w:sz w:val="20"/>
          <w:szCs w:val="20"/>
          <w:lang w:eastAsia="hr-HR"/>
        </w:rPr>
        <w:t xml:space="preserve">tekućih </w:t>
      </w:r>
      <w:r w:rsidR="000956CD">
        <w:rPr>
          <w:rFonts w:ascii="Arial" w:eastAsia="Times New Roman" w:hAnsi="Arial" w:cs="Arial"/>
          <w:sz w:val="20"/>
          <w:szCs w:val="20"/>
          <w:lang w:eastAsia="hr-HR"/>
        </w:rPr>
        <w:t>pomoći u iznosu 56.443,00 eura,</w:t>
      </w:r>
      <w:r w:rsidR="00270D30">
        <w:rPr>
          <w:rFonts w:ascii="Arial" w:eastAsia="Times New Roman" w:hAnsi="Arial" w:cs="Arial"/>
          <w:sz w:val="20"/>
          <w:szCs w:val="20"/>
          <w:lang w:eastAsia="hr-HR"/>
        </w:rPr>
        <w:t xml:space="preserve"> od tog</w:t>
      </w:r>
      <w:r w:rsidR="00907617">
        <w:rPr>
          <w:rFonts w:ascii="Arial" w:eastAsia="Times New Roman" w:hAnsi="Arial" w:cs="Arial"/>
          <w:sz w:val="20"/>
          <w:szCs w:val="20"/>
          <w:lang w:eastAsia="hr-HR"/>
        </w:rPr>
        <w:t>a</w:t>
      </w:r>
      <w:r w:rsidR="00270D30">
        <w:rPr>
          <w:rFonts w:ascii="Arial" w:eastAsia="Times New Roman" w:hAnsi="Arial" w:cs="Arial"/>
          <w:sz w:val="20"/>
          <w:szCs w:val="20"/>
          <w:lang w:eastAsia="hr-HR"/>
        </w:rPr>
        <w:t xml:space="preserve"> planirano je</w:t>
      </w:r>
      <w:r w:rsidR="00907617">
        <w:rPr>
          <w:rFonts w:ascii="Arial" w:eastAsia="Times New Roman" w:hAnsi="Arial" w:cs="Arial"/>
          <w:sz w:val="20"/>
          <w:szCs w:val="20"/>
          <w:lang w:eastAsia="hr-HR"/>
        </w:rPr>
        <w:t>:</w:t>
      </w:r>
    </w:p>
    <w:p w14:paraId="233D159F" w14:textId="1D8022E2" w:rsidR="00270D30" w:rsidRDefault="00270D30">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smanjenje pomoći iz Državnog proračuna RH</w:t>
      </w:r>
      <w:r w:rsidRPr="00270D3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s osnove kompenzacijskih mjera, u iznosu -6.636,00 eura, </w:t>
      </w:r>
    </w:p>
    <w:p w14:paraId="26F33AFA" w14:textId="4A2E7F40" w:rsidR="00270D30" w:rsidRDefault="00270D30">
      <w:pPr>
        <w:spacing w:after="0" w:line="276" w:lineRule="auto"/>
        <w:jc w:val="both"/>
        <w:rPr>
          <w:sz w:val="24"/>
          <w:szCs w:val="24"/>
        </w:rPr>
      </w:pPr>
      <w:r>
        <w:rPr>
          <w:rFonts w:ascii="Arial" w:eastAsia="Times New Roman" w:hAnsi="Arial" w:cs="Arial"/>
          <w:sz w:val="20"/>
          <w:szCs w:val="20"/>
          <w:lang w:eastAsia="hr-HR"/>
        </w:rPr>
        <w:t xml:space="preserve">- povećanje pomoći iz Državnog proračuna RH, s osnove poticaja za dobrovoljno funkcionalno spajanje jedinica lokalne samouprave, za zajedničku ustanovu Gradska knjižnica i čitaonica Viktor Car Emin, primljena je pomoć u iznosu 9.651,00 eura, a za </w:t>
      </w:r>
      <w:r w:rsidR="000956CD">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zajedničku ustanovu Dječji vrtić Opatija, primljena je pomoć u iznosu 53.268,00 eura. </w:t>
      </w:r>
      <w:r w:rsidRPr="00907617">
        <w:rPr>
          <w:rFonts w:ascii="Arial" w:eastAsia="Times New Roman" w:hAnsi="Arial" w:cs="Arial"/>
          <w:lang w:eastAsia="hr-HR"/>
        </w:rPr>
        <w:t xml:space="preserve">Primljene pomoći namijenjene su za </w:t>
      </w:r>
      <w:r w:rsidRPr="00907617">
        <w:rPr>
          <w:rFonts w:ascii="Arial" w:hAnsi="Arial" w:cs="Arial"/>
        </w:rPr>
        <w:t xml:space="preserve">poslove zaštite od požara odnosno djelatnost </w:t>
      </w:r>
      <w:r w:rsidR="00907617">
        <w:rPr>
          <w:rFonts w:ascii="Arial" w:hAnsi="Arial" w:cs="Arial"/>
        </w:rPr>
        <w:t>Ja</w:t>
      </w:r>
      <w:r w:rsidRPr="00907617">
        <w:rPr>
          <w:rFonts w:ascii="Arial" w:hAnsi="Arial" w:cs="Arial"/>
        </w:rPr>
        <w:t>vne vatrog</w:t>
      </w:r>
      <w:r w:rsidR="00907617">
        <w:rPr>
          <w:rFonts w:ascii="Arial" w:hAnsi="Arial" w:cs="Arial"/>
        </w:rPr>
        <w:t>a</w:t>
      </w:r>
      <w:r w:rsidRPr="00907617">
        <w:rPr>
          <w:rFonts w:ascii="Arial" w:hAnsi="Arial" w:cs="Arial"/>
        </w:rPr>
        <w:t>sne postrojbe Opatija.</w:t>
      </w:r>
      <w:r>
        <w:rPr>
          <w:sz w:val="24"/>
          <w:szCs w:val="24"/>
        </w:rPr>
        <w:t xml:space="preserve"> </w:t>
      </w:r>
    </w:p>
    <w:p w14:paraId="0C01ACF8" w14:textId="6989F8DB" w:rsidR="00907617" w:rsidRDefault="00907617">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planirano je povećanje pomoći iz Proračuna PGŽ, za provedbu izbora za nacionalne manjine, u iznosu 160,00 eura. </w:t>
      </w:r>
    </w:p>
    <w:p w14:paraId="2765B6AC" w14:textId="77777777" w:rsidR="00E4138A" w:rsidRPr="00D52662" w:rsidRDefault="00E4138A">
      <w:pPr>
        <w:spacing w:after="0" w:line="276" w:lineRule="auto"/>
        <w:jc w:val="both"/>
        <w:rPr>
          <w:rFonts w:ascii="Arial" w:eastAsia="Times New Roman" w:hAnsi="Arial" w:cs="Arial"/>
          <w:b/>
          <w:bCs/>
          <w:sz w:val="20"/>
          <w:szCs w:val="20"/>
          <w:lang w:eastAsia="hr-HR"/>
        </w:rPr>
      </w:pPr>
    </w:p>
    <w:p w14:paraId="44094435" w14:textId="7532C988" w:rsidR="00907617" w:rsidRDefault="00E4138A">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 xml:space="preserve">Kapitalne pomoći od izvanproračunskih korisnika, </w:t>
      </w:r>
      <w:r w:rsidRPr="00D52662">
        <w:rPr>
          <w:rFonts w:ascii="Arial" w:eastAsia="Times New Roman" w:hAnsi="Arial" w:cs="Arial"/>
          <w:sz w:val="20"/>
          <w:szCs w:val="20"/>
          <w:lang w:eastAsia="hr-HR"/>
        </w:rPr>
        <w:t>planiran</w:t>
      </w:r>
      <w:r w:rsidR="00907617">
        <w:rPr>
          <w:rFonts w:ascii="Arial" w:eastAsia="Times New Roman" w:hAnsi="Arial" w:cs="Arial"/>
          <w:sz w:val="20"/>
          <w:szCs w:val="20"/>
          <w:lang w:eastAsia="hr-HR"/>
        </w:rPr>
        <w:t>o</w:t>
      </w:r>
      <w:r w:rsidRPr="00D52662">
        <w:rPr>
          <w:rFonts w:ascii="Arial" w:eastAsia="Times New Roman" w:hAnsi="Arial" w:cs="Arial"/>
          <w:sz w:val="20"/>
          <w:szCs w:val="20"/>
          <w:lang w:eastAsia="hr-HR"/>
        </w:rPr>
        <w:t xml:space="preserve"> je </w:t>
      </w:r>
      <w:r w:rsidR="00907617">
        <w:rPr>
          <w:rFonts w:ascii="Arial" w:eastAsia="Times New Roman" w:hAnsi="Arial" w:cs="Arial"/>
          <w:sz w:val="20"/>
          <w:szCs w:val="20"/>
          <w:lang w:eastAsia="hr-HR"/>
        </w:rPr>
        <w:t xml:space="preserve">povećanje prihoda od kapitalnih pomoći u iznosu </w:t>
      </w:r>
      <w:r w:rsidR="000C1BEF">
        <w:rPr>
          <w:rFonts w:ascii="Arial" w:eastAsia="Times New Roman" w:hAnsi="Arial" w:cs="Arial"/>
          <w:sz w:val="20"/>
          <w:szCs w:val="20"/>
          <w:lang w:eastAsia="hr-HR"/>
        </w:rPr>
        <w:t>61.599,91</w:t>
      </w:r>
      <w:r w:rsidR="00907617">
        <w:rPr>
          <w:rFonts w:ascii="Arial" w:eastAsia="Times New Roman" w:hAnsi="Arial" w:cs="Arial"/>
          <w:sz w:val="20"/>
          <w:szCs w:val="20"/>
          <w:lang w:eastAsia="hr-HR"/>
        </w:rPr>
        <w:t xml:space="preserve"> eura,</w:t>
      </w:r>
      <w:r w:rsidR="00497A24">
        <w:rPr>
          <w:rFonts w:ascii="Arial" w:eastAsia="Times New Roman" w:hAnsi="Arial" w:cs="Arial"/>
          <w:sz w:val="20"/>
          <w:szCs w:val="20"/>
          <w:lang w:eastAsia="hr-HR"/>
        </w:rPr>
        <w:t xml:space="preserve"> </w:t>
      </w:r>
      <w:r w:rsidR="00DD5589">
        <w:rPr>
          <w:rFonts w:ascii="Arial" w:eastAsia="Times New Roman" w:hAnsi="Arial" w:cs="Arial"/>
          <w:sz w:val="20"/>
          <w:szCs w:val="20"/>
          <w:lang w:eastAsia="hr-HR"/>
        </w:rPr>
        <w:t>ukup</w:t>
      </w:r>
      <w:r w:rsidR="00497A24">
        <w:rPr>
          <w:rFonts w:ascii="Arial" w:eastAsia="Times New Roman" w:hAnsi="Arial" w:cs="Arial"/>
          <w:sz w:val="20"/>
          <w:szCs w:val="20"/>
          <w:lang w:eastAsia="hr-HR"/>
        </w:rPr>
        <w:t>n</w:t>
      </w:r>
      <w:r w:rsidR="00DD5589">
        <w:rPr>
          <w:rFonts w:ascii="Arial" w:eastAsia="Times New Roman" w:hAnsi="Arial" w:cs="Arial"/>
          <w:sz w:val="20"/>
          <w:szCs w:val="20"/>
          <w:lang w:eastAsia="hr-HR"/>
        </w:rPr>
        <w:t xml:space="preserve">o je planirana pomoć u iznosu </w:t>
      </w:r>
      <w:r w:rsidR="000C1BEF">
        <w:rPr>
          <w:rFonts w:ascii="Arial" w:eastAsia="Times New Roman" w:hAnsi="Arial" w:cs="Arial"/>
          <w:sz w:val="20"/>
          <w:szCs w:val="20"/>
          <w:lang w:eastAsia="hr-HR"/>
        </w:rPr>
        <w:t>122.121,91</w:t>
      </w:r>
      <w:r w:rsidR="00DD5589">
        <w:rPr>
          <w:rFonts w:ascii="Arial" w:eastAsia="Times New Roman" w:hAnsi="Arial" w:cs="Arial"/>
          <w:sz w:val="20"/>
          <w:szCs w:val="20"/>
          <w:lang w:eastAsia="hr-HR"/>
        </w:rPr>
        <w:t xml:space="preserve"> eura,</w:t>
      </w:r>
      <w:r w:rsidR="00907617">
        <w:rPr>
          <w:rFonts w:ascii="Arial" w:eastAsia="Times New Roman" w:hAnsi="Arial" w:cs="Arial"/>
          <w:sz w:val="20"/>
          <w:szCs w:val="20"/>
          <w:lang w:eastAsia="hr-HR"/>
        </w:rPr>
        <w:t xml:space="preserve"> od toga:</w:t>
      </w:r>
    </w:p>
    <w:p w14:paraId="64B06C21" w14:textId="19181E88" w:rsidR="00497A24" w:rsidRDefault="00907617">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E4138A" w:rsidRPr="00D52662">
        <w:rPr>
          <w:rFonts w:ascii="Arial" w:eastAsia="Times New Roman" w:hAnsi="Arial" w:cs="Arial"/>
          <w:sz w:val="20"/>
          <w:szCs w:val="20"/>
          <w:lang w:eastAsia="hr-HR"/>
        </w:rPr>
        <w:t xml:space="preserve">prihod u iznosu </w:t>
      </w:r>
      <w:r w:rsidR="00DD5589">
        <w:rPr>
          <w:rFonts w:ascii="Arial" w:eastAsia="Times New Roman" w:hAnsi="Arial" w:cs="Arial"/>
          <w:sz w:val="20"/>
          <w:szCs w:val="20"/>
          <w:lang w:eastAsia="hr-HR"/>
        </w:rPr>
        <w:t>75.828,00</w:t>
      </w:r>
      <w:r w:rsidR="00E4138A" w:rsidRPr="00D52662">
        <w:rPr>
          <w:rFonts w:ascii="Arial" w:eastAsia="Times New Roman" w:hAnsi="Arial" w:cs="Arial"/>
          <w:sz w:val="20"/>
          <w:szCs w:val="20"/>
          <w:lang w:eastAsia="hr-HR"/>
        </w:rPr>
        <w:t xml:space="preserve"> </w:t>
      </w:r>
      <w:r w:rsidR="00797107" w:rsidRPr="00D52662">
        <w:rPr>
          <w:rFonts w:ascii="Arial" w:eastAsia="Times New Roman" w:hAnsi="Arial" w:cs="Arial"/>
          <w:sz w:val="20"/>
          <w:szCs w:val="20"/>
          <w:lang w:eastAsia="hr-HR"/>
        </w:rPr>
        <w:t>eura</w:t>
      </w:r>
      <w:r w:rsidR="00E4138A" w:rsidRPr="00D52662">
        <w:rPr>
          <w:rFonts w:ascii="Arial" w:eastAsia="Times New Roman" w:hAnsi="Arial" w:cs="Arial"/>
          <w:sz w:val="20"/>
          <w:szCs w:val="20"/>
          <w:lang w:eastAsia="hr-HR"/>
        </w:rPr>
        <w:t xml:space="preserve">, za potrebe realizacije </w:t>
      </w:r>
      <w:r w:rsidR="00797107" w:rsidRPr="00D52662">
        <w:rPr>
          <w:rFonts w:ascii="Arial" w:eastAsia="Times New Roman" w:hAnsi="Arial" w:cs="Arial"/>
          <w:sz w:val="20"/>
          <w:szCs w:val="20"/>
          <w:lang w:eastAsia="hr-HR"/>
        </w:rPr>
        <w:t>K</w:t>
      </w:r>
      <w:r w:rsidR="00E4138A" w:rsidRPr="00D52662">
        <w:rPr>
          <w:rFonts w:ascii="Arial" w:eastAsia="Times New Roman" w:hAnsi="Arial" w:cs="Arial"/>
          <w:sz w:val="20"/>
          <w:szCs w:val="20"/>
          <w:lang w:eastAsia="hr-HR"/>
        </w:rPr>
        <w:t>apitaln</w:t>
      </w:r>
      <w:r w:rsidR="00797107" w:rsidRPr="00D52662">
        <w:rPr>
          <w:rFonts w:ascii="Arial" w:eastAsia="Times New Roman" w:hAnsi="Arial" w:cs="Arial"/>
          <w:sz w:val="20"/>
          <w:szCs w:val="20"/>
          <w:lang w:eastAsia="hr-HR"/>
        </w:rPr>
        <w:t>og</w:t>
      </w:r>
      <w:r w:rsidR="00E4138A" w:rsidRPr="00D52662">
        <w:rPr>
          <w:rFonts w:ascii="Arial" w:eastAsia="Times New Roman" w:hAnsi="Arial" w:cs="Arial"/>
          <w:sz w:val="20"/>
          <w:szCs w:val="20"/>
          <w:lang w:eastAsia="hr-HR"/>
        </w:rPr>
        <w:t xml:space="preserve"> projekata </w:t>
      </w:r>
      <w:r w:rsidR="00797107" w:rsidRPr="00D52662">
        <w:rPr>
          <w:rFonts w:ascii="Arial" w:eastAsia="Times New Roman" w:hAnsi="Arial" w:cs="Arial"/>
          <w:sz w:val="20"/>
          <w:szCs w:val="20"/>
          <w:lang w:eastAsia="hr-HR"/>
        </w:rPr>
        <w:t>uređenje rekreacijske staze Kamenjar</w:t>
      </w:r>
      <w:r w:rsidR="00497A24">
        <w:rPr>
          <w:rFonts w:ascii="Arial" w:eastAsia="Times New Roman" w:hAnsi="Arial" w:cs="Arial"/>
          <w:sz w:val="20"/>
          <w:szCs w:val="20"/>
          <w:lang w:eastAsia="hr-HR"/>
        </w:rPr>
        <w:t xml:space="preserve">, </w:t>
      </w:r>
    </w:p>
    <w:p w14:paraId="6DD3D3B7" w14:textId="417B9776" w:rsidR="00DD5589" w:rsidRDefault="00497A24">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prihod u iznosu 15.000,00 eura, </w:t>
      </w:r>
      <w:r w:rsidRPr="00D52662">
        <w:rPr>
          <w:rFonts w:ascii="Arial" w:eastAsia="Times New Roman" w:hAnsi="Arial" w:cs="Arial"/>
          <w:sz w:val="20"/>
          <w:szCs w:val="20"/>
          <w:lang w:eastAsia="hr-HR"/>
        </w:rPr>
        <w:t>za potrebe realizacije Kapitalnog projekata</w:t>
      </w:r>
      <w:r>
        <w:rPr>
          <w:rFonts w:ascii="Arial" w:eastAsia="Times New Roman" w:hAnsi="Arial" w:cs="Arial"/>
          <w:sz w:val="20"/>
          <w:szCs w:val="20"/>
          <w:lang w:eastAsia="hr-HR"/>
        </w:rPr>
        <w:t xml:space="preserve"> Uređenje dječjih igrališta </w:t>
      </w:r>
      <w:r w:rsidR="00DD5589">
        <w:rPr>
          <w:rFonts w:ascii="Arial" w:eastAsia="Times New Roman" w:hAnsi="Arial" w:cs="Arial"/>
          <w:sz w:val="20"/>
          <w:szCs w:val="20"/>
          <w:lang w:eastAsia="hr-HR"/>
        </w:rPr>
        <w:t xml:space="preserve"> i </w:t>
      </w:r>
    </w:p>
    <w:p w14:paraId="642F6D2D" w14:textId="74F4F985" w:rsidR="00E36E70" w:rsidRPr="00D52662" w:rsidRDefault="00DD5589">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 prihod u iznosu </w:t>
      </w:r>
      <w:r w:rsidR="00F7470D">
        <w:rPr>
          <w:rFonts w:ascii="Arial" w:eastAsia="Times New Roman" w:hAnsi="Arial" w:cs="Arial"/>
          <w:sz w:val="20"/>
          <w:szCs w:val="20"/>
          <w:lang w:eastAsia="hr-HR"/>
        </w:rPr>
        <w:t>31.293,91</w:t>
      </w:r>
      <w:r>
        <w:rPr>
          <w:rFonts w:ascii="Arial" w:eastAsia="Times New Roman" w:hAnsi="Arial" w:cs="Arial"/>
          <w:sz w:val="20"/>
          <w:szCs w:val="20"/>
          <w:lang w:eastAsia="hr-HR"/>
        </w:rPr>
        <w:t xml:space="preserve"> eura, </w:t>
      </w:r>
      <w:r w:rsidRPr="00D52662">
        <w:rPr>
          <w:rFonts w:ascii="Arial" w:eastAsia="Times New Roman" w:hAnsi="Arial" w:cs="Arial"/>
          <w:sz w:val="20"/>
          <w:szCs w:val="20"/>
          <w:lang w:eastAsia="hr-HR"/>
        </w:rPr>
        <w:t xml:space="preserve">a za potrebe </w:t>
      </w:r>
      <w:r>
        <w:rPr>
          <w:rFonts w:ascii="Arial" w:eastAsia="Times New Roman" w:hAnsi="Arial" w:cs="Arial"/>
          <w:sz w:val="20"/>
          <w:szCs w:val="20"/>
          <w:lang w:eastAsia="hr-HR"/>
        </w:rPr>
        <w:t xml:space="preserve">uređenja Dječjeg igrališta Školarovo, ovaj kapitalni projekt realiziran je ranijim razdobljima pa se planira realizacija pomoći za potrebe pokrića manjka prihoda koji nastao na tom projektu. </w:t>
      </w:r>
      <w:r w:rsidR="00797107" w:rsidRPr="00D52662">
        <w:rPr>
          <w:rFonts w:ascii="Arial" w:eastAsia="Times New Roman" w:hAnsi="Arial" w:cs="Arial"/>
          <w:sz w:val="20"/>
          <w:szCs w:val="20"/>
          <w:lang w:eastAsia="hr-HR"/>
        </w:rPr>
        <w:t xml:space="preserve"> </w:t>
      </w:r>
    </w:p>
    <w:p w14:paraId="15CD99BF" w14:textId="77777777" w:rsidR="00797107" w:rsidRPr="00D52662" w:rsidRDefault="00797107">
      <w:pPr>
        <w:spacing w:after="0" w:line="276" w:lineRule="auto"/>
        <w:jc w:val="both"/>
        <w:rPr>
          <w:rFonts w:ascii="Arial" w:eastAsia="Times New Roman" w:hAnsi="Arial" w:cs="Arial"/>
          <w:b/>
          <w:bCs/>
          <w:sz w:val="20"/>
          <w:szCs w:val="20"/>
          <w:lang w:eastAsia="hr-HR"/>
        </w:rPr>
      </w:pPr>
    </w:p>
    <w:p w14:paraId="3E69B60A" w14:textId="0B022ABE" w:rsidR="00797107" w:rsidRPr="00D52662" w:rsidRDefault="00797107">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temeljem prijenosa EU sredstava</w:t>
      </w:r>
    </w:p>
    <w:p w14:paraId="2B303CFB" w14:textId="77777777" w:rsidR="007E3C18" w:rsidRPr="00D52662" w:rsidRDefault="007E3C18">
      <w:pPr>
        <w:spacing w:after="0" w:line="276" w:lineRule="auto"/>
        <w:jc w:val="both"/>
        <w:rPr>
          <w:rFonts w:ascii="Arial" w:eastAsia="Times New Roman" w:hAnsi="Arial" w:cs="Arial"/>
          <w:b/>
          <w:bCs/>
          <w:sz w:val="20"/>
          <w:szCs w:val="20"/>
          <w:lang w:eastAsia="hr-HR"/>
        </w:rPr>
      </w:pPr>
    </w:p>
    <w:p w14:paraId="0F309958" w14:textId="6D2E8413" w:rsidR="007E3C18" w:rsidRDefault="00DD5589" w:rsidP="00DD5589">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Planirano je povećanje prihoda od k</w:t>
      </w:r>
      <w:r w:rsidR="00797107" w:rsidRPr="00D52662">
        <w:rPr>
          <w:rFonts w:ascii="Arial" w:eastAsia="Times New Roman" w:hAnsi="Arial" w:cs="Arial"/>
          <w:sz w:val="20"/>
          <w:szCs w:val="20"/>
          <w:lang w:eastAsia="hr-HR"/>
        </w:rPr>
        <w:t>apitaln</w:t>
      </w:r>
      <w:r>
        <w:rPr>
          <w:rFonts w:ascii="Arial" w:eastAsia="Times New Roman" w:hAnsi="Arial" w:cs="Arial"/>
          <w:sz w:val="20"/>
          <w:szCs w:val="20"/>
          <w:lang w:eastAsia="hr-HR"/>
        </w:rPr>
        <w:t>ih</w:t>
      </w:r>
      <w:r w:rsidR="00797107" w:rsidRPr="00D52662">
        <w:rPr>
          <w:rFonts w:ascii="Arial" w:eastAsia="Times New Roman" w:hAnsi="Arial" w:cs="Arial"/>
          <w:sz w:val="20"/>
          <w:szCs w:val="20"/>
          <w:lang w:eastAsia="hr-HR"/>
        </w:rPr>
        <w:t xml:space="preserve"> pomoći iz Državnog proračuna</w:t>
      </w:r>
      <w:r w:rsidR="00407DA2">
        <w:rPr>
          <w:rFonts w:ascii="Arial" w:eastAsia="Times New Roman" w:hAnsi="Arial" w:cs="Arial"/>
          <w:sz w:val="20"/>
          <w:szCs w:val="20"/>
          <w:lang w:eastAsia="hr-HR"/>
        </w:rPr>
        <w:t>,</w:t>
      </w:r>
      <w:r w:rsidR="00797107" w:rsidRPr="00D52662">
        <w:rPr>
          <w:rFonts w:ascii="Arial" w:eastAsia="Times New Roman" w:hAnsi="Arial" w:cs="Arial"/>
          <w:sz w:val="20"/>
          <w:szCs w:val="20"/>
          <w:lang w:eastAsia="hr-HR"/>
        </w:rPr>
        <w:t xml:space="preserve"> </w:t>
      </w:r>
      <w:r w:rsidR="00ED290D" w:rsidRPr="00D52662">
        <w:rPr>
          <w:rFonts w:ascii="Arial" w:eastAsia="Times New Roman" w:hAnsi="Arial" w:cs="Arial"/>
          <w:sz w:val="20"/>
          <w:szCs w:val="20"/>
          <w:lang w:eastAsia="hr-HR"/>
        </w:rPr>
        <w:t xml:space="preserve">temeljem prijenosa EU sredstava, </w:t>
      </w:r>
      <w:r>
        <w:rPr>
          <w:rFonts w:ascii="Arial" w:eastAsia="Times New Roman" w:hAnsi="Arial" w:cs="Arial"/>
          <w:sz w:val="20"/>
          <w:szCs w:val="20"/>
          <w:lang w:eastAsia="hr-HR"/>
        </w:rPr>
        <w:t xml:space="preserve">za potrebe </w:t>
      </w:r>
      <w:r w:rsidR="007E3C18" w:rsidRPr="00D52662">
        <w:rPr>
          <w:rFonts w:ascii="Arial" w:eastAsia="Times New Roman" w:hAnsi="Arial" w:cs="Arial"/>
          <w:sz w:val="20"/>
          <w:szCs w:val="20"/>
          <w:lang w:eastAsia="hr-HR"/>
        </w:rPr>
        <w:t>Projekt</w:t>
      </w:r>
      <w:r>
        <w:rPr>
          <w:rFonts w:ascii="Arial" w:eastAsia="Times New Roman" w:hAnsi="Arial" w:cs="Arial"/>
          <w:sz w:val="20"/>
          <w:szCs w:val="20"/>
          <w:lang w:eastAsia="hr-HR"/>
        </w:rPr>
        <w:t>a</w:t>
      </w:r>
      <w:r w:rsidR="007E3C18" w:rsidRPr="00D52662">
        <w:rPr>
          <w:rFonts w:ascii="Arial" w:eastAsia="Times New Roman" w:hAnsi="Arial" w:cs="Arial"/>
          <w:sz w:val="20"/>
          <w:szCs w:val="20"/>
          <w:lang w:eastAsia="hr-HR"/>
        </w:rPr>
        <w:t xml:space="preserve"> Lantina, u iznosu </w:t>
      </w:r>
      <w:r>
        <w:rPr>
          <w:rFonts w:ascii="Arial" w:eastAsia="Times New Roman" w:hAnsi="Arial" w:cs="Arial"/>
          <w:sz w:val="20"/>
          <w:szCs w:val="20"/>
          <w:lang w:eastAsia="hr-HR"/>
        </w:rPr>
        <w:t>5.972,52</w:t>
      </w:r>
      <w:r w:rsidR="007E3C18" w:rsidRPr="00D52662">
        <w:rPr>
          <w:rFonts w:ascii="Arial" w:eastAsia="Times New Roman" w:hAnsi="Arial" w:cs="Arial"/>
          <w:sz w:val="20"/>
          <w:szCs w:val="20"/>
          <w:lang w:eastAsia="hr-HR"/>
        </w:rPr>
        <w:t xml:space="preserve"> eura.</w:t>
      </w:r>
      <w:r w:rsidR="002D2A17">
        <w:rPr>
          <w:rFonts w:ascii="Arial" w:eastAsia="Times New Roman" w:hAnsi="Arial" w:cs="Arial"/>
          <w:sz w:val="20"/>
          <w:szCs w:val="20"/>
          <w:lang w:eastAsia="hr-HR"/>
        </w:rPr>
        <w:t xml:space="preserve"> Na ovom projektu realizirani su rashod u 2022.g. a nisu realizirani planirani prihodi od pomoći iz Državnog proračuna pa se planirani iznos odnosi na pokriće manjka prihoda koji je nastao tijekom 2022. godine. </w:t>
      </w:r>
      <w:r w:rsidR="007E3C18" w:rsidRPr="00D52662">
        <w:rPr>
          <w:rFonts w:ascii="Arial" w:eastAsia="Times New Roman" w:hAnsi="Arial" w:cs="Arial"/>
          <w:sz w:val="20"/>
          <w:szCs w:val="20"/>
          <w:lang w:eastAsia="hr-HR"/>
        </w:rPr>
        <w:t xml:space="preserve"> </w:t>
      </w:r>
    </w:p>
    <w:p w14:paraId="0ED574DD" w14:textId="77777777" w:rsidR="00497A24" w:rsidRDefault="00497A24" w:rsidP="00DD5589">
      <w:pPr>
        <w:spacing w:after="0" w:line="276" w:lineRule="auto"/>
        <w:jc w:val="both"/>
        <w:rPr>
          <w:rFonts w:ascii="Arial" w:eastAsia="Times New Roman" w:hAnsi="Arial" w:cs="Arial"/>
          <w:sz w:val="20"/>
          <w:szCs w:val="20"/>
          <w:lang w:eastAsia="hr-HR"/>
        </w:rPr>
      </w:pPr>
    </w:p>
    <w:p w14:paraId="121C33FA" w14:textId="76469D36" w:rsidR="00497A24" w:rsidRPr="00497A24" w:rsidRDefault="00497A24" w:rsidP="00DD5589">
      <w:pPr>
        <w:spacing w:after="0" w:line="276" w:lineRule="auto"/>
        <w:jc w:val="both"/>
        <w:rPr>
          <w:rFonts w:ascii="Arial" w:eastAsia="Times New Roman" w:hAnsi="Arial" w:cs="Arial"/>
          <w:b/>
          <w:bCs/>
          <w:sz w:val="20"/>
          <w:szCs w:val="20"/>
          <w:lang w:eastAsia="hr-HR"/>
        </w:rPr>
      </w:pPr>
      <w:r w:rsidRPr="00497A24">
        <w:rPr>
          <w:rFonts w:ascii="Arial" w:eastAsia="Times New Roman" w:hAnsi="Arial" w:cs="Arial"/>
          <w:b/>
          <w:bCs/>
          <w:sz w:val="20"/>
          <w:szCs w:val="20"/>
          <w:lang w:eastAsia="hr-HR"/>
        </w:rPr>
        <w:t>65 – Prihodi od upravnih i administrativnih pristoji, pristojbi po posebnim propisima  i naknada</w:t>
      </w:r>
    </w:p>
    <w:p w14:paraId="40EDA93C" w14:textId="78823909" w:rsidR="007E3C18" w:rsidRPr="00D52662" w:rsidRDefault="007E3C18" w:rsidP="007E3C18">
      <w:pPr>
        <w:spacing w:after="0" w:line="276" w:lineRule="auto"/>
        <w:jc w:val="both"/>
        <w:rPr>
          <w:rFonts w:ascii="Arial" w:eastAsia="Times New Roman" w:hAnsi="Arial" w:cs="Arial"/>
          <w:sz w:val="20"/>
          <w:szCs w:val="20"/>
          <w:lang w:eastAsia="hr-HR"/>
        </w:rPr>
      </w:pPr>
    </w:p>
    <w:p w14:paraId="30FD6EE7" w14:textId="42E760DB" w:rsidR="00AD513B" w:rsidRDefault="00497A24">
      <w:pPr>
        <w:spacing w:after="0" w:line="276" w:lineRule="auto"/>
        <w:jc w:val="both"/>
        <w:rPr>
          <w:rFonts w:ascii="Arial" w:eastAsia="Times New Roman" w:hAnsi="Arial" w:cs="Arial"/>
          <w:bCs/>
          <w:sz w:val="20"/>
          <w:szCs w:val="20"/>
          <w:lang w:eastAsia="hr-HR"/>
        </w:rPr>
      </w:pPr>
      <w:r w:rsidRPr="00497A24">
        <w:rPr>
          <w:rFonts w:ascii="Arial" w:eastAsia="Times New Roman" w:hAnsi="Arial" w:cs="Arial"/>
          <w:bCs/>
          <w:sz w:val="20"/>
          <w:szCs w:val="20"/>
          <w:lang w:eastAsia="hr-HR"/>
        </w:rPr>
        <w:t xml:space="preserve">Planirano je povećanje prihoda od komunalne naknade u iznosu 45.000,00 eura. </w:t>
      </w:r>
    </w:p>
    <w:p w14:paraId="4F21E65B" w14:textId="77777777" w:rsidR="00497A24" w:rsidRDefault="00497A24">
      <w:pPr>
        <w:spacing w:after="0" w:line="276" w:lineRule="auto"/>
        <w:jc w:val="both"/>
        <w:rPr>
          <w:rFonts w:ascii="Arial" w:eastAsia="Times New Roman" w:hAnsi="Arial" w:cs="Arial"/>
          <w:bCs/>
          <w:sz w:val="20"/>
          <w:szCs w:val="20"/>
          <w:lang w:eastAsia="hr-HR"/>
        </w:rPr>
      </w:pPr>
    </w:p>
    <w:p w14:paraId="262E9962" w14:textId="714E8E1D" w:rsidR="00497A24" w:rsidRDefault="00497A24">
      <w:pPr>
        <w:spacing w:after="0" w:line="276" w:lineRule="auto"/>
        <w:jc w:val="both"/>
        <w:rPr>
          <w:rFonts w:ascii="Arial" w:eastAsia="Times New Roman" w:hAnsi="Arial" w:cs="Arial"/>
          <w:b/>
          <w:sz w:val="20"/>
          <w:szCs w:val="20"/>
          <w:lang w:eastAsia="hr-HR"/>
        </w:rPr>
      </w:pPr>
      <w:r w:rsidRPr="00497A24">
        <w:rPr>
          <w:rFonts w:ascii="Arial" w:eastAsia="Times New Roman" w:hAnsi="Arial" w:cs="Arial"/>
          <w:b/>
          <w:sz w:val="20"/>
          <w:szCs w:val="20"/>
          <w:lang w:eastAsia="hr-HR"/>
        </w:rPr>
        <w:t>66 – Prihodi od prodaje proizvoda i robe te pruženih usluga i prihodi od donacija</w:t>
      </w:r>
    </w:p>
    <w:p w14:paraId="6BB612A5" w14:textId="77777777" w:rsidR="00497A24" w:rsidRDefault="00497A24">
      <w:pPr>
        <w:spacing w:after="0" w:line="276" w:lineRule="auto"/>
        <w:jc w:val="both"/>
        <w:rPr>
          <w:rFonts w:ascii="Arial" w:eastAsia="Times New Roman" w:hAnsi="Arial" w:cs="Arial"/>
          <w:b/>
          <w:sz w:val="20"/>
          <w:szCs w:val="20"/>
          <w:lang w:eastAsia="hr-HR"/>
        </w:rPr>
      </w:pPr>
    </w:p>
    <w:p w14:paraId="7B0EA34A" w14:textId="26BD06AD" w:rsidR="00497A24" w:rsidRPr="00497A24" w:rsidRDefault="00497A24">
      <w:pPr>
        <w:spacing w:after="0" w:line="276" w:lineRule="auto"/>
        <w:jc w:val="both"/>
        <w:rPr>
          <w:rFonts w:ascii="Arial" w:eastAsia="Times New Roman" w:hAnsi="Arial" w:cs="Arial"/>
          <w:bCs/>
          <w:sz w:val="20"/>
          <w:szCs w:val="20"/>
          <w:lang w:eastAsia="hr-HR"/>
        </w:rPr>
      </w:pPr>
      <w:r w:rsidRPr="00497A24">
        <w:rPr>
          <w:rFonts w:ascii="Arial" w:eastAsia="Times New Roman" w:hAnsi="Arial" w:cs="Arial"/>
          <w:bCs/>
          <w:sz w:val="20"/>
          <w:szCs w:val="20"/>
          <w:lang w:eastAsia="hr-HR"/>
        </w:rPr>
        <w:t xml:space="preserve">Planiran je prihod od kapitalnih donacija u iznosu 478.153,00 eura, </w:t>
      </w:r>
      <w:r>
        <w:rPr>
          <w:rFonts w:ascii="Arial" w:eastAsia="Times New Roman" w:hAnsi="Arial" w:cs="Arial"/>
          <w:bCs/>
          <w:sz w:val="20"/>
          <w:szCs w:val="20"/>
          <w:lang w:eastAsia="hr-HR"/>
        </w:rPr>
        <w:t xml:space="preserve">kapitalna donacija </w:t>
      </w:r>
      <w:r w:rsidRPr="00497A24">
        <w:rPr>
          <w:rFonts w:ascii="Arial" w:eastAsia="Times New Roman" w:hAnsi="Arial" w:cs="Arial"/>
          <w:bCs/>
          <w:sz w:val="20"/>
          <w:szCs w:val="20"/>
          <w:lang w:eastAsia="hr-HR"/>
        </w:rPr>
        <w:t xml:space="preserve">u cijelosti se planira </w:t>
      </w:r>
      <w:r>
        <w:rPr>
          <w:rFonts w:ascii="Arial" w:eastAsia="Times New Roman" w:hAnsi="Arial" w:cs="Arial"/>
          <w:bCs/>
          <w:sz w:val="20"/>
          <w:szCs w:val="20"/>
          <w:lang w:eastAsia="hr-HR"/>
        </w:rPr>
        <w:t xml:space="preserve">namijeniti za izgradnju nerazvrstane ceste: Nerazvrstana cesta 138. </w:t>
      </w:r>
    </w:p>
    <w:p w14:paraId="32528FCD" w14:textId="77777777" w:rsidR="00497A24" w:rsidRPr="00D52662" w:rsidRDefault="00497A24">
      <w:pPr>
        <w:spacing w:after="0" w:line="276" w:lineRule="auto"/>
        <w:jc w:val="both"/>
        <w:rPr>
          <w:rFonts w:ascii="Arial" w:eastAsia="Times New Roman" w:hAnsi="Arial" w:cs="Arial"/>
          <w:b/>
          <w:sz w:val="20"/>
          <w:szCs w:val="20"/>
          <w:lang w:eastAsia="hr-HR"/>
        </w:rPr>
      </w:pPr>
    </w:p>
    <w:p w14:paraId="7C66F077" w14:textId="73B10431"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Prihodi od prodaje nefinancijske imovine</w:t>
      </w:r>
    </w:p>
    <w:p w14:paraId="1423FE05" w14:textId="77777777" w:rsidR="00F366DE" w:rsidRPr="00D52662" w:rsidRDefault="00F366DE">
      <w:pPr>
        <w:spacing w:after="0" w:line="276" w:lineRule="auto"/>
        <w:jc w:val="both"/>
        <w:rPr>
          <w:rFonts w:ascii="Arial" w:eastAsia="Times New Roman" w:hAnsi="Arial" w:cs="Arial"/>
          <w:sz w:val="20"/>
          <w:szCs w:val="20"/>
          <w:lang w:eastAsia="hr-HR"/>
        </w:rPr>
      </w:pPr>
    </w:p>
    <w:p w14:paraId="43CF58EA" w14:textId="54EE71FC" w:rsidR="003777D5"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Prihodi od prodaje nefinancijske imovine</w:t>
      </w:r>
      <w:r w:rsidR="003777D5" w:rsidRPr="00D52662">
        <w:rPr>
          <w:rFonts w:ascii="Arial" w:eastAsia="Times New Roman" w:hAnsi="Arial" w:cs="Arial"/>
          <w:sz w:val="20"/>
          <w:szCs w:val="20"/>
          <w:lang w:eastAsia="hr-HR"/>
        </w:rPr>
        <w:t xml:space="preserve">, </w:t>
      </w:r>
      <w:r w:rsidR="00AD513B" w:rsidRPr="00D52662">
        <w:rPr>
          <w:rFonts w:ascii="Arial" w:eastAsia="Times New Roman" w:hAnsi="Arial" w:cs="Arial"/>
          <w:sz w:val="20"/>
          <w:szCs w:val="20"/>
          <w:lang w:eastAsia="hr-HR"/>
        </w:rPr>
        <w:t>planiran</w:t>
      </w:r>
      <w:r w:rsidR="00407DA2">
        <w:rPr>
          <w:rFonts w:ascii="Arial" w:eastAsia="Times New Roman" w:hAnsi="Arial" w:cs="Arial"/>
          <w:sz w:val="20"/>
          <w:szCs w:val="20"/>
          <w:lang w:eastAsia="hr-HR"/>
        </w:rPr>
        <w:t xml:space="preserve">o je povećanje prihod u iznosu </w:t>
      </w:r>
      <w:r w:rsidR="00497A24">
        <w:rPr>
          <w:rFonts w:ascii="Arial" w:eastAsia="Times New Roman" w:hAnsi="Arial" w:cs="Arial"/>
          <w:sz w:val="20"/>
          <w:szCs w:val="20"/>
          <w:lang w:eastAsia="hr-HR"/>
        </w:rPr>
        <w:t>329.</w:t>
      </w:r>
      <w:r w:rsidR="00F7470D">
        <w:rPr>
          <w:rFonts w:ascii="Arial" w:eastAsia="Times New Roman" w:hAnsi="Arial" w:cs="Arial"/>
          <w:sz w:val="20"/>
          <w:szCs w:val="20"/>
          <w:lang w:eastAsia="hr-HR"/>
        </w:rPr>
        <w:t>559,86</w:t>
      </w:r>
      <w:r w:rsidR="00407DA2">
        <w:rPr>
          <w:rFonts w:ascii="Arial" w:eastAsia="Times New Roman" w:hAnsi="Arial" w:cs="Arial"/>
          <w:sz w:val="20"/>
          <w:szCs w:val="20"/>
          <w:lang w:eastAsia="hr-HR"/>
        </w:rPr>
        <w:t xml:space="preserve"> eura.</w:t>
      </w:r>
    </w:p>
    <w:p w14:paraId="51B5D0DA" w14:textId="306E29E9"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sz w:val="20"/>
          <w:szCs w:val="20"/>
          <w:lang w:eastAsia="hr-HR"/>
        </w:rPr>
        <w:t xml:space="preserve"> </w:t>
      </w:r>
    </w:p>
    <w:p w14:paraId="3902E93F" w14:textId="11944794" w:rsidR="00F65578" w:rsidRPr="00D52662" w:rsidRDefault="00F65578">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71 – Prihodi od prodaje neproizved</w:t>
      </w:r>
      <w:r w:rsidR="003777D5" w:rsidRPr="00D52662">
        <w:rPr>
          <w:rFonts w:ascii="Arial" w:eastAsia="Times New Roman" w:hAnsi="Arial" w:cs="Arial"/>
          <w:b/>
          <w:bCs/>
          <w:sz w:val="20"/>
          <w:szCs w:val="20"/>
          <w:lang w:eastAsia="hr-HR"/>
        </w:rPr>
        <w:t>e</w:t>
      </w:r>
      <w:r w:rsidRPr="00D52662">
        <w:rPr>
          <w:rFonts w:ascii="Arial" w:eastAsia="Times New Roman" w:hAnsi="Arial" w:cs="Arial"/>
          <w:b/>
          <w:bCs/>
          <w:sz w:val="20"/>
          <w:szCs w:val="20"/>
          <w:lang w:eastAsia="hr-HR"/>
        </w:rPr>
        <w:t>ne dugotrajne imovine</w:t>
      </w:r>
    </w:p>
    <w:p w14:paraId="2B37EB78" w14:textId="77777777" w:rsidR="00F65578" w:rsidRPr="00D52662" w:rsidRDefault="00F65578">
      <w:pPr>
        <w:spacing w:after="0" w:line="276" w:lineRule="auto"/>
        <w:jc w:val="both"/>
        <w:rPr>
          <w:rFonts w:ascii="Arial" w:eastAsia="Times New Roman" w:hAnsi="Arial" w:cs="Arial"/>
          <w:b/>
          <w:bCs/>
          <w:sz w:val="20"/>
          <w:szCs w:val="20"/>
          <w:lang w:eastAsia="hr-HR"/>
        </w:rPr>
      </w:pPr>
    </w:p>
    <w:p w14:paraId="471A0AB2" w14:textId="57357629" w:rsidR="00F366DE" w:rsidRPr="00D52662" w:rsidRDefault="00ED290D">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Prihodi od prodaje zemljišta</w:t>
      </w:r>
    </w:p>
    <w:p w14:paraId="4D191DCA" w14:textId="77777777" w:rsidR="00F366DE" w:rsidRPr="00D52662" w:rsidRDefault="00F366DE">
      <w:pPr>
        <w:spacing w:after="0" w:line="276" w:lineRule="auto"/>
        <w:jc w:val="both"/>
        <w:rPr>
          <w:rFonts w:ascii="Arial" w:eastAsia="Times New Roman" w:hAnsi="Arial" w:cs="Arial"/>
          <w:sz w:val="20"/>
          <w:szCs w:val="20"/>
          <w:lang w:eastAsia="hr-HR"/>
        </w:rPr>
      </w:pPr>
    </w:p>
    <w:p w14:paraId="5798A107" w14:textId="3B219484" w:rsidR="00F366DE" w:rsidRPr="00D52662"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sz w:val="20"/>
          <w:szCs w:val="20"/>
          <w:lang w:eastAsia="hr-HR"/>
        </w:rPr>
        <w:t>Zemljište, prihod od prodaje zemljišta</w:t>
      </w:r>
      <w:r w:rsidR="00497A24">
        <w:rPr>
          <w:rFonts w:ascii="Arial" w:eastAsia="Times New Roman" w:hAnsi="Arial" w:cs="Arial"/>
          <w:sz w:val="20"/>
          <w:szCs w:val="20"/>
          <w:lang w:eastAsia="hr-HR"/>
        </w:rPr>
        <w:t>,</w:t>
      </w:r>
      <w:r w:rsidR="00AD513B" w:rsidRPr="00D52662">
        <w:rPr>
          <w:rFonts w:ascii="Arial" w:eastAsia="Times New Roman" w:hAnsi="Arial" w:cs="Arial"/>
          <w:sz w:val="20"/>
          <w:szCs w:val="20"/>
          <w:lang w:eastAsia="hr-HR"/>
        </w:rPr>
        <w:t xml:space="preserve"> planiran</w:t>
      </w:r>
      <w:r w:rsidR="00407DA2">
        <w:rPr>
          <w:rFonts w:ascii="Arial" w:eastAsia="Times New Roman" w:hAnsi="Arial" w:cs="Arial"/>
          <w:sz w:val="20"/>
          <w:szCs w:val="20"/>
          <w:lang w:eastAsia="hr-HR"/>
        </w:rPr>
        <w:t>o</w:t>
      </w:r>
      <w:r w:rsidR="00AD513B" w:rsidRPr="00D52662">
        <w:rPr>
          <w:rFonts w:ascii="Arial" w:eastAsia="Times New Roman" w:hAnsi="Arial" w:cs="Arial"/>
          <w:sz w:val="20"/>
          <w:szCs w:val="20"/>
          <w:lang w:eastAsia="hr-HR"/>
        </w:rPr>
        <w:t xml:space="preserve"> je </w:t>
      </w:r>
      <w:r w:rsidR="00407DA2">
        <w:rPr>
          <w:rFonts w:ascii="Arial" w:eastAsia="Times New Roman" w:hAnsi="Arial" w:cs="Arial"/>
          <w:sz w:val="20"/>
          <w:szCs w:val="20"/>
          <w:lang w:eastAsia="hr-HR"/>
        </w:rPr>
        <w:t xml:space="preserve">povećanje prihoda od prodaje zemljišta u iznosu </w:t>
      </w:r>
      <w:r w:rsidR="00F7470D">
        <w:rPr>
          <w:rFonts w:ascii="Arial" w:eastAsia="Times New Roman" w:hAnsi="Arial" w:cs="Arial"/>
          <w:sz w:val="20"/>
          <w:szCs w:val="20"/>
          <w:lang w:eastAsia="hr-HR"/>
        </w:rPr>
        <w:t xml:space="preserve">329.559,86 </w:t>
      </w:r>
      <w:r w:rsidR="00407DA2">
        <w:rPr>
          <w:rFonts w:ascii="Arial" w:eastAsia="Times New Roman" w:hAnsi="Arial" w:cs="Arial"/>
          <w:sz w:val="20"/>
          <w:szCs w:val="20"/>
          <w:lang w:eastAsia="hr-HR"/>
        </w:rPr>
        <w:t>eura,</w:t>
      </w:r>
      <w:r w:rsidR="00AD513B" w:rsidRPr="00D52662">
        <w:rPr>
          <w:rFonts w:ascii="Arial" w:eastAsia="Times New Roman" w:hAnsi="Arial" w:cs="Arial"/>
          <w:sz w:val="20"/>
          <w:szCs w:val="20"/>
          <w:lang w:eastAsia="hr-HR"/>
        </w:rPr>
        <w:t xml:space="preserve"> planira se prodaja i zamjena građevinskog zemljišta. </w:t>
      </w:r>
    </w:p>
    <w:p w14:paraId="3255844C" w14:textId="77777777" w:rsidR="001A36B8" w:rsidRPr="00D52662" w:rsidRDefault="001A36B8">
      <w:pPr>
        <w:spacing w:after="0" w:line="276" w:lineRule="auto"/>
        <w:jc w:val="both"/>
        <w:rPr>
          <w:rFonts w:ascii="Arial" w:eastAsia="Times New Roman" w:hAnsi="Arial" w:cs="Arial"/>
          <w:sz w:val="20"/>
          <w:szCs w:val="20"/>
          <w:lang w:eastAsia="hr-HR"/>
        </w:rPr>
      </w:pPr>
    </w:p>
    <w:p w14:paraId="76A102FE" w14:textId="0F810407"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poslovanja</w:t>
      </w:r>
    </w:p>
    <w:p w14:paraId="19FCBC3E" w14:textId="47AF205A" w:rsidR="00F366DE" w:rsidRPr="00D52662" w:rsidRDefault="00F366DE">
      <w:pPr>
        <w:spacing w:after="0" w:line="276" w:lineRule="auto"/>
        <w:jc w:val="both"/>
        <w:rPr>
          <w:rFonts w:ascii="Arial" w:eastAsia="Times New Roman" w:hAnsi="Arial" w:cs="Arial"/>
          <w:b/>
          <w:sz w:val="20"/>
          <w:szCs w:val="20"/>
          <w:lang w:eastAsia="hr-HR"/>
        </w:rPr>
      </w:pPr>
    </w:p>
    <w:p w14:paraId="7B84DDF3" w14:textId="7037C1B6" w:rsidR="00E53A0C" w:rsidRPr="00D52662" w:rsidRDefault="003777D5">
      <w:pPr>
        <w:spacing w:after="0" w:line="276" w:lineRule="auto"/>
        <w:jc w:val="both"/>
        <w:rPr>
          <w:rFonts w:ascii="Arial" w:eastAsia="Times New Roman" w:hAnsi="Arial" w:cs="Arial"/>
          <w:bCs/>
          <w:sz w:val="20"/>
          <w:szCs w:val="20"/>
          <w:lang w:eastAsia="hr-HR"/>
        </w:rPr>
      </w:pPr>
      <w:r w:rsidRPr="00D52662">
        <w:rPr>
          <w:rFonts w:ascii="Arial" w:eastAsia="Times New Roman" w:hAnsi="Arial" w:cs="Arial"/>
          <w:b/>
          <w:sz w:val="20"/>
          <w:szCs w:val="20"/>
          <w:lang w:eastAsia="hr-HR"/>
        </w:rPr>
        <w:t xml:space="preserve">Rashodi poslovanja, </w:t>
      </w:r>
      <w:r w:rsidRPr="00D52662">
        <w:rPr>
          <w:rFonts w:ascii="Arial" w:eastAsia="Times New Roman" w:hAnsi="Arial" w:cs="Arial"/>
          <w:bCs/>
          <w:sz w:val="20"/>
          <w:szCs w:val="20"/>
          <w:lang w:eastAsia="hr-HR"/>
        </w:rPr>
        <w:t>planiran</w:t>
      </w:r>
      <w:r w:rsidR="00497A24">
        <w:rPr>
          <w:rFonts w:ascii="Arial" w:eastAsia="Times New Roman" w:hAnsi="Arial" w:cs="Arial"/>
          <w:bCs/>
          <w:sz w:val="20"/>
          <w:szCs w:val="20"/>
          <w:lang w:eastAsia="hr-HR"/>
        </w:rPr>
        <w:t xml:space="preserve">o je povećanje </w:t>
      </w:r>
      <w:r w:rsidR="00407DA2">
        <w:rPr>
          <w:rFonts w:ascii="Arial" w:eastAsia="Times New Roman" w:hAnsi="Arial" w:cs="Arial"/>
          <w:bCs/>
          <w:sz w:val="20"/>
          <w:szCs w:val="20"/>
          <w:lang w:eastAsia="hr-HR"/>
        </w:rPr>
        <w:t xml:space="preserve">rashoda poslovanja u iznosu </w:t>
      </w:r>
      <w:r w:rsidR="00497A24">
        <w:rPr>
          <w:rFonts w:ascii="Arial" w:eastAsia="Times New Roman" w:hAnsi="Arial" w:cs="Arial"/>
          <w:bCs/>
          <w:sz w:val="20"/>
          <w:szCs w:val="20"/>
          <w:lang w:eastAsia="hr-HR"/>
        </w:rPr>
        <w:t>51.355,39</w:t>
      </w:r>
      <w:r w:rsidR="00407DA2">
        <w:rPr>
          <w:rFonts w:ascii="Arial" w:eastAsia="Times New Roman" w:hAnsi="Arial" w:cs="Arial"/>
          <w:bCs/>
          <w:sz w:val="20"/>
          <w:szCs w:val="20"/>
          <w:lang w:eastAsia="hr-HR"/>
        </w:rPr>
        <w:t xml:space="preserve"> eura. </w:t>
      </w:r>
      <w:r w:rsidRPr="00D52662">
        <w:rPr>
          <w:rFonts w:ascii="Arial" w:eastAsia="Times New Roman" w:hAnsi="Arial" w:cs="Arial"/>
          <w:bCs/>
          <w:sz w:val="20"/>
          <w:szCs w:val="20"/>
          <w:lang w:eastAsia="hr-HR"/>
        </w:rPr>
        <w:t xml:space="preserve"> </w:t>
      </w:r>
    </w:p>
    <w:p w14:paraId="44412A59" w14:textId="77777777" w:rsidR="00E53A0C" w:rsidRPr="00D52662" w:rsidRDefault="00E53A0C">
      <w:pPr>
        <w:spacing w:after="0" w:line="276" w:lineRule="auto"/>
        <w:jc w:val="both"/>
        <w:rPr>
          <w:rFonts w:ascii="Arial" w:eastAsia="Times New Roman" w:hAnsi="Arial" w:cs="Arial"/>
          <w:bCs/>
          <w:sz w:val="20"/>
          <w:szCs w:val="20"/>
          <w:lang w:eastAsia="hr-HR"/>
        </w:rPr>
      </w:pPr>
    </w:p>
    <w:p w14:paraId="1C6ED04D" w14:textId="5AF06D05" w:rsidR="00E53A0C" w:rsidRPr="00D52662" w:rsidRDefault="00E53A0C" w:rsidP="00E53A0C">
      <w:pPr>
        <w:spacing w:line="276" w:lineRule="auto"/>
        <w:jc w:val="both"/>
        <w:rPr>
          <w:rFonts w:ascii="Arial" w:eastAsia="Times New Roman" w:hAnsi="Arial" w:cs="Arial"/>
          <w:b/>
          <w:sz w:val="20"/>
          <w:szCs w:val="20"/>
          <w:lang w:eastAsia="ar-SA"/>
        </w:rPr>
      </w:pPr>
      <w:r w:rsidRPr="00D52662">
        <w:rPr>
          <w:rFonts w:ascii="Arial" w:eastAsia="Times New Roman" w:hAnsi="Arial" w:cs="Arial"/>
          <w:b/>
          <w:sz w:val="20"/>
          <w:szCs w:val="20"/>
          <w:lang w:eastAsia="ar-SA"/>
        </w:rPr>
        <w:t>32 – Materijalni rashodi</w:t>
      </w:r>
    </w:p>
    <w:p w14:paraId="3987FF82" w14:textId="159242B9" w:rsidR="00257B4E" w:rsidRPr="00D52662" w:rsidRDefault="00E53A0C"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Materijalni rashodi, planiran</w:t>
      </w:r>
      <w:r w:rsidR="00407DA2">
        <w:rPr>
          <w:rFonts w:ascii="Arial" w:eastAsia="Times New Roman" w:hAnsi="Arial" w:cs="Arial"/>
          <w:bCs/>
          <w:sz w:val="20"/>
          <w:szCs w:val="20"/>
          <w:lang w:eastAsia="ar-SA"/>
        </w:rPr>
        <w:t xml:space="preserve">o je povećanje rashoda u iznosu </w:t>
      </w:r>
      <w:r w:rsidR="00497A24">
        <w:rPr>
          <w:rFonts w:ascii="Arial" w:eastAsia="Times New Roman" w:hAnsi="Arial" w:cs="Arial"/>
          <w:bCs/>
          <w:sz w:val="20"/>
          <w:szCs w:val="20"/>
          <w:lang w:eastAsia="ar-SA"/>
        </w:rPr>
        <w:t>97.087,</w:t>
      </w:r>
      <w:r w:rsidR="00F7470D">
        <w:rPr>
          <w:rFonts w:ascii="Arial" w:eastAsia="Times New Roman" w:hAnsi="Arial" w:cs="Arial"/>
          <w:bCs/>
          <w:sz w:val="20"/>
          <w:szCs w:val="20"/>
          <w:lang w:eastAsia="ar-SA"/>
        </w:rPr>
        <w:t>00</w:t>
      </w:r>
      <w:r w:rsidRPr="00D52662">
        <w:rPr>
          <w:rFonts w:ascii="Arial" w:eastAsia="Times New Roman" w:hAnsi="Arial" w:cs="Arial"/>
          <w:bCs/>
          <w:sz w:val="20"/>
          <w:szCs w:val="20"/>
          <w:lang w:eastAsia="ar-SA"/>
        </w:rPr>
        <w:t xml:space="preserve"> eura,</w:t>
      </w:r>
      <w:r w:rsidR="00407DA2">
        <w:rPr>
          <w:rFonts w:ascii="Arial" w:eastAsia="Times New Roman" w:hAnsi="Arial" w:cs="Arial"/>
          <w:bCs/>
          <w:sz w:val="20"/>
          <w:szCs w:val="20"/>
          <w:lang w:eastAsia="ar-SA"/>
        </w:rPr>
        <w:t xml:space="preserve"> povećanje i smanjenje rashoda planirano je na sljedećim vrstama rashoda:</w:t>
      </w:r>
    </w:p>
    <w:p w14:paraId="71122468" w14:textId="0FAB419E" w:rsidR="009D53C1"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w:t>
      </w:r>
      <w:r w:rsidR="00E53A0C" w:rsidRPr="00D52662">
        <w:rPr>
          <w:rFonts w:ascii="Arial" w:eastAsia="Times New Roman" w:hAnsi="Arial" w:cs="Arial"/>
          <w:bCs/>
          <w:sz w:val="20"/>
          <w:szCs w:val="20"/>
          <w:lang w:eastAsia="ar-SA"/>
        </w:rPr>
        <w:t xml:space="preserve"> </w:t>
      </w:r>
      <w:r w:rsidR="00E53A0C" w:rsidRPr="00273CC2">
        <w:rPr>
          <w:rFonts w:ascii="Arial" w:eastAsia="Times New Roman" w:hAnsi="Arial" w:cs="Arial"/>
          <w:b/>
          <w:sz w:val="20"/>
          <w:szCs w:val="20"/>
          <w:lang w:eastAsia="ar-SA"/>
        </w:rPr>
        <w:t>rashodi za materijal i energiju</w:t>
      </w:r>
      <w:r w:rsidRPr="00D52662">
        <w:rPr>
          <w:rFonts w:ascii="Arial" w:eastAsia="Times New Roman" w:hAnsi="Arial" w:cs="Arial"/>
          <w:bCs/>
          <w:sz w:val="20"/>
          <w:szCs w:val="20"/>
          <w:lang w:eastAsia="ar-SA"/>
        </w:rPr>
        <w:t>, planiran</w:t>
      </w:r>
      <w:r w:rsidR="00407DA2">
        <w:rPr>
          <w:rFonts w:ascii="Arial" w:eastAsia="Times New Roman" w:hAnsi="Arial" w:cs="Arial"/>
          <w:bCs/>
          <w:sz w:val="20"/>
          <w:szCs w:val="20"/>
          <w:lang w:eastAsia="ar-SA"/>
        </w:rPr>
        <w:t xml:space="preserve">o je smanjenje rashoda u iznosu 16.711,00 eura, </w:t>
      </w:r>
      <w:r w:rsidR="009D53C1">
        <w:rPr>
          <w:rFonts w:ascii="Arial" w:eastAsia="Times New Roman" w:hAnsi="Arial" w:cs="Arial"/>
          <w:bCs/>
          <w:sz w:val="20"/>
          <w:szCs w:val="20"/>
          <w:lang w:eastAsia="ar-SA"/>
        </w:rPr>
        <w:t xml:space="preserve">od toga planirano je povećanje rashoda za uredski materijal u iznosu 2.000,00 eura i smanjenje rashoda za električnu energiju u iznosu 18.711,00 eura. </w:t>
      </w:r>
    </w:p>
    <w:p w14:paraId="6AFF482F" w14:textId="195C2684" w:rsidR="009D53C1" w:rsidRDefault="00257B4E" w:rsidP="00E53A0C">
      <w:pPr>
        <w:spacing w:line="276" w:lineRule="auto"/>
        <w:jc w:val="both"/>
        <w:rPr>
          <w:rFonts w:ascii="Arial" w:eastAsia="Times New Roman" w:hAnsi="Arial" w:cs="Arial"/>
          <w:bCs/>
          <w:sz w:val="20"/>
          <w:szCs w:val="20"/>
          <w:lang w:eastAsia="ar-SA"/>
        </w:rPr>
      </w:pPr>
      <w:r w:rsidRPr="00D52662">
        <w:rPr>
          <w:rFonts w:ascii="Arial" w:eastAsia="Times New Roman" w:hAnsi="Arial" w:cs="Arial"/>
          <w:bCs/>
          <w:sz w:val="20"/>
          <w:szCs w:val="20"/>
          <w:lang w:eastAsia="ar-SA"/>
        </w:rPr>
        <w:t xml:space="preserve">- </w:t>
      </w:r>
      <w:r w:rsidR="00E53A0C" w:rsidRPr="00273CC2">
        <w:rPr>
          <w:rFonts w:ascii="Arial" w:eastAsia="Times New Roman" w:hAnsi="Arial" w:cs="Arial"/>
          <w:b/>
          <w:sz w:val="20"/>
          <w:szCs w:val="20"/>
          <w:lang w:eastAsia="ar-SA"/>
        </w:rPr>
        <w:t>rashodi za usluge</w:t>
      </w:r>
      <w:r w:rsidRPr="00D52662">
        <w:rPr>
          <w:rFonts w:ascii="Arial" w:eastAsia="Times New Roman" w:hAnsi="Arial" w:cs="Arial"/>
          <w:bCs/>
          <w:sz w:val="20"/>
          <w:szCs w:val="20"/>
          <w:lang w:eastAsia="ar-SA"/>
        </w:rPr>
        <w:t>, planiran</w:t>
      </w:r>
      <w:r w:rsidR="009D53C1">
        <w:rPr>
          <w:rFonts w:ascii="Arial" w:eastAsia="Times New Roman" w:hAnsi="Arial" w:cs="Arial"/>
          <w:bCs/>
          <w:sz w:val="20"/>
          <w:szCs w:val="20"/>
          <w:lang w:eastAsia="ar-SA"/>
        </w:rPr>
        <w:t xml:space="preserve">o je povećanje rashoda u iznosu </w:t>
      </w:r>
      <w:r w:rsidR="00497A24">
        <w:rPr>
          <w:rFonts w:ascii="Arial" w:eastAsia="Times New Roman" w:hAnsi="Arial" w:cs="Arial"/>
          <w:bCs/>
          <w:sz w:val="20"/>
          <w:szCs w:val="20"/>
          <w:lang w:eastAsia="ar-SA"/>
        </w:rPr>
        <w:t>105.298,</w:t>
      </w:r>
      <w:r w:rsidR="00F7470D">
        <w:rPr>
          <w:rFonts w:ascii="Arial" w:eastAsia="Times New Roman" w:hAnsi="Arial" w:cs="Arial"/>
          <w:bCs/>
          <w:sz w:val="20"/>
          <w:szCs w:val="20"/>
          <w:lang w:eastAsia="ar-SA"/>
        </w:rPr>
        <w:t>00</w:t>
      </w:r>
      <w:r w:rsidR="009D53C1">
        <w:rPr>
          <w:rFonts w:ascii="Arial" w:eastAsia="Times New Roman" w:hAnsi="Arial" w:cs="Arial"/>
          <w:bCs/>
          <w:sz w:val="20"/>
          <w:szCs w:val="20"/>
          <w:lang w:eastAsia="ar-SA"/>
        </w:rPr>
        <w:t xml:space="preserve"> eura, od toga:</w:t>
      </w:r>
    </w:p>
    <w:p w14:paraId="28AA79E6" w14:textId="5FF85A92" w:rsidR="009D53C1" w:rsidRDefault="009D53C1" w:rsidP="00E53A0C">
      <w:pPr>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planirano je povećanje rashoda za usluge održavanja zelenih površina – parkovi i ostale zelene površine, u iznosu </w:t>
      </w:r>
      <w:r w:rsidR="00353E66">
        <w:rPr>
          <w:rFonts w:ascii="Arial" w:eastAsia="Times New Roman" w:hAnsi="Arial" w:cs="Arial"/>
          <w:bCs/>
          <w:sz w:val="20"/>
          <w:szCs w:val="20"/>
          <w:lang w:eastAsia="ar-SA"/>
        </w:rPr>
        <w:t>63.900</w:t>
      </w:r>
      <w:r>
        <w:rPr>
          <w:rFonts w:ascii="Arial" w:eastAsia="Times New Roman" w:hAnsi="Arial" w:cs="Arial"/>
          <w:bCs/>
          <w:sz w:val="20"/>
          <w:szCs w:val="20"/>
          <w:lang w:eastAsia="ar-SA"/>
        </w:rPr>
        <w:t xml:space="preserve">,00 eura te usluga za čišćenje javnih površina u iznosu </w:t>
      </w:r>
      <w:r w:rsidR="00353E66">
        <w:rPr>
          <w:rFonts w:ascii="Arial" w:eastAsia="Times New Roman" w:hAnsi="Arial" w:cs="Arial"/>
          <w:bCs/>
          <w:sz w:val="20"/>
          <w:szCs w:val="20"/>
          <w:lang w:eastAsia="ar-SA"/>
        </w:rPr>
        <w:t>25.000</w:t>
      </w:r>
      <w:r>
        <w:rPr>
          <w:rFonts w:ascii="Arial" w:eastAsia="Times New Roman" w:hAnsi="Arial" w:cs="Arial"/>
          <w:bCs/>
          <w:sz w:val="20"/>
          <w:szCs w:val="20"/>
          <w:lang w:eastAsia="ar-SA"/>
        </w:rPr>
        <w:t xml:space="preserve">,00 </w:t>
      </w:r>
      <w:r w:rsidR="00F7470D">
        <w:rPr>
          <w:rFonts w:ascii="Arial" w:eastAsia="Times New Roman" w:hAnsi="Arial" w:cs="Arial"/>
          <w:bCs/>
          <w:sz w:val="20"/>
          <w:szCs w:val="20"/>
          <w:lang w:eastAsia="ar-SA"/>
        </w:rPr>
        <w:t>eura,</w:t>
      </w:r>
    </w:p>
    <w:p w14:paraId="488AB14D" w14:textId="77777777" w:rsidR="00F7470D" w:rsidRDefault="00F7470D" w:rsidP="00E53A0C">
      <w:pPr>
        <w:spacing w:line="276" w:lineRule="auto"/>
        <w:jc w:val="both"/>
        <w:rPr>
          <w:rFonts w:ascii="Arial" w:eastAsia="Times New Roman" w:hAnsi="Arial" w:cs="Arial"/>
          <w:bCs/>
          <w:sz w:val="20"/>
          <w:szCs w:val="20"/>
          <w:lang w:eastAsia="ar-SA"/>
        </w:rPr>
      </w:pPr>
    </w:p>
    <w:p w14:paraId="05C78530" w14:textId="0C704B5D" w:rsidR="009D53C1" w:rsidRDefault="009D53C1" w:rsidP="00E53A0C">
      <w:pPr>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planirano je povećanje rashoda za usluge promidžbe i informiranja, u iznosu </w:t>
      </w:r>
      <w:r w:rsidR="00353E66">
        <w:rPr>
          <w:rFonts w:ascii="Arial" w:eastAsia="Times New Roman" w:hAnsi="Arial" w:cs="Arial"/>
          <w:bCs/>
          <w:sz w:val="20"/>
          <w:szCs w:val="20"/>
          <w:lang w:eastAsia="ar-SA"/>
        </w:rPr>
        <w:t>4</w:t>
      </w:r>
      <w:r>
        <w:rPr>
          <w:rFonts w:ascii="Arial" w:eastAsia="Times New Roman" w:hAnsi="Arial" w:cs="Arial"/>
          <w:bCs/>
          <w:sz w:val="20"/>
          <w:szCs w:val="20"/>
          <w:lang w:eastAsia="ar-SA"/>
        </w:rPr>
        <w:t>.500,00 eura, od toga za usluge promidžbe redovnih aktivnost</w:t>
      </w:r>
      <w:r w:rsidR="00273CC2">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u</w:t>
      </w:r>
      <w:r w:rsidR="00273CC2">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 xml:space="preserve">iznosu </w:t>
      </w:r>
      <w:r w:rsidR="00353E66">
        <w:rPr>
          <w:rFonts w:ascii="Arial" w:eastAsia="Times New Roman" w:hAnsi="Arial" w:cs="Arial"/>
          <w:bCs/>
          <w:sz w:val="20"/>
          <w:szCs w:val="20"/>
          <w:lang w:eastAsia="ar-SA"/>
        </w:rPr>
        <w:t>2</w:t>
      </w:r>
      <w:r>
        <w:rPr>
          <w:rFonts w:ascii="Arial" w:eastAsia="Times New Roman" w:hAnsi="Arial" w:cs="Arial"/>
          <w:bCs/>
          <w:sz w:val="20"/>
          <w:szCs w:val="20"/>
          <w:lang w:eastAsia="ar-SA"/>
        </w:rPr>
        <w:t xml:space="preserve">.000,00 eura  i  za usluge promidžbe na Projektu </w:t>
      </w:r>
      <w:r w:rsidR="00273CC2">
        <w:rPr>
          <w:rFonts w:ascii="Arial" w:eastAsia="Times New Roman" w:hAnsi="Arial" w:cs="Arial"/>
          <w:bCs/>
          <w:sz w:val="20"/>
          <w:szCs w:val="20"/>
          <w:lang w:eastAsia="ar-SA"/>
        </w:rPr>
        <w:t>Kuća lovranskega guc-a u iznosu 2.500,00 eura,</w:t>
      </w:r>
    </w:p>
    <w:p w14:paraId="2628C637" w14:textId="53E2E78E" w:rsidR="00273CC2" w:rsidRDefault="00273CC2" w:rsidP="00E53A0C">
      <w:pPr>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planirano je povećanje rashoda za intelektualne i osobne usluge u iznosu 6.287,00 eura, a odnosi se na rashode za usluge pisanja članaka u Lovranskom listu.  </w:t>
      </w:r>
    </w:p>
    <w:p w14:paraId="1A8F6AEB" w14:textId="5E0B1FAF" w:rsidR="00273CC2" w:rsidRDefault="00273CC2" w:rsidP="00E53A0C">
      <w:pPr>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planirano je povećanje rashoda za računalne usluge u iznosu 3.074,00 eura, jer su povećane cijene računalnih usluga</w:t>
      </w:r>
      <w:r w:rsidR="004F62C4">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 xml:space="preserve"> </w:t>
      </w:r>
    </w:p>
    <w:p w14:paraId="62E0504E" w14:textId="2B6AFFB3" w:rsidR="00273CC2" w:rsidRDefault="004F62C4" w:rsidP="00E53A0C">
      <w:pPr>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00273CC2">
        <w:rPr>
          <w:rFonts w:ascii="Arial" w:eastAsia="Times New Roman" w:hAnsi="Arial" w:cs="Arial"/>
          <w:bCs/>
          <w:sz w:val="20"/>
          <w:szCs w:val="20"/>
          <w:lang w:eastAsia="ar-SA"/>
        </w:rPr>
        <w:t>planirano je povećanje rashoda na ostalim uslugama</w:t>
      </w:r>
      <w:r w:rsidR="009E2C8C">
        <w:rPr>
          <w:rFonts w:ascii="Arial" w:eastAsia="Times New Roman" w:hAnsi="Arial" w:cs="Arial"/>
          <w:bCs/>
          <w:sz w:val="20"/>
          <w:szCs w:val="20"/>
          <w:lang w:eastAsia="ar-SA"/>
        </w:rPr>
        <w:t xml:space="preserve"> u iznosu 2.537,00 eura, a rashod se odnosi na grafičke usluge za potrebe izdavanja Lovranskog lista. </w:t>
      </w:r>
    </w:p>
    <w:p w14:paraId="6DBA51C2" w14:textId="77777777" w:rsidR="009E2C8C" w:rsidRDefault="009E2C8C" w:rsidP="009E2C8C">
      <w:pPr>
        <w:autoSpaceDN/>
        <w:spacing w:after="0" w:line="276" w:lineRule="auto"/>
        <w:jc w:val="both"/>
        <w:textAlignment w:val="auto"/>
        <w:rPr>
          <w:rFonts w:ascii="Arial" w:eastAsia="Times New Roman" w:hAnsi="Arial" w:cs="Arial"/>
          <w:bCs/>
          <w:sz w:val="20"/>
          <w:szCs w:val="20"/>
          <w:lang w:eastAsia="ar-SA"/>
        </w:rPr>
      </w:pPr>
      <w:r w:rsidRPr="009E2C8C">
        <w:rPr>
          <w:rFonts w:ascii="Arial" w:eastAsia="Times New Roman" w:hAnsi="Arial" w:cs="Arial"/>
          <w:b/>
          <w:sz w:val="20"/>
          <w:szCs w:val="20"/>
          <w:lang w:eastAsia="ar-SA"/>
        </w:rPr>
        <w:t>- ostali nespomenuti rashodi poslovanja</w:t>
      </w:r>
      <w:r w:rsidRPr="00D52662">
        <w:rPr>
          <w:rFonts w:ascii="Arial" w:eastAsia="Times New Roman" w:hAnsi="Arial" w:cs="Arial"/>
          <w:bCs/>
          <w:sz w:val="20"/>
          <w:szCs w:val="20"/>
          <w:lang w:eastAsia="ar-SA"/>
        </w:rPr>
        <w:t>, planiran</w:t>
      </w:r>
      <w:r>
        <w:rPr>
          <w:rFonts w:ascii="Arial" w:eastAsia="Times New Roman" w:hAnsi="Arial" w:cs="Arial"/>
          <w:bCs/>
          <w:sz w:val="20"/>
          <w:szCs w:val="20"/>
          <w:lang w:eastAsia="ar-SA"/>
        </w:rPr>
        <w:t>o je povećanje rashoda u iznos 8.500,00 eura, od toga:</w:t>
      </w:r>
    </w:p>
    <w:p w14:paraId="1613F61F" w14:textId="24EF5B6A" w:rsidR="009E2C8C" w:rsidRPr="00D52662" w:rsidRDefault="009E2C8C" w:rsidP="009E2C8C">
      <w:pPr>
        <w:autoSpaceDN/>
        <w:spacing w:after="0" w:line="276" w:lineRule="auto"/>
        <w:jc w:val="both"/>
        <w:textAlignment w:val="auto"/>
        <w:rPr>
          <w:rFonts w:ascii="Arial" w:eastAsia="Times New Roman" w:hAnsi="Arial" w:cs="Arial"/>
          <w:bCs/>
          <w:sz w:val="20"/>
          <w:szCs w:val="20"/>
          <w:lang w:eastAsia="hr-HR"/>
        </w:rPr>
      </w:pPr>
      <w:r>
        <w:rPr>
          <w:rFonts w:ascii="Arial" w:eastAsia="Times New Roman" w:hAnsi="Arial" w:cs="Arial"/>
          <w:bCs/>
          <w:sz w:val="20"/>
          <w:szCs w:val="20"/>
          <w:lang w:eastAsia="ar-SA"/>
        </w:rPr>
        <w:t>- planirano je povećanje rashoda za premije osiguranja imovine u iznosu 2.000,00 eura i</w:t>
      </w:r>
    </w:p>
    <w:p w14:paraId="7C571E03" w14:textId="4B07EC4D" w:rsidR="009E2C8C" w:rsidRDefault="009E2C8C" w:rsidP="009E2C8C">
      <w:pPr>
        <w:autoSpaceDN/>
        <w:spacing w:after="0" w:line="276" w:lineRule="auto"/>
        <w:jc w:val="both"/>
        <w:textAlignment w:val="auto"/>
        <w:rPr>
          <w:rFonts w:ascii="Arial" w:eastAsia="Times New Roman" w:hAnsi="Arial" w:cs="Arial"/>
          <w:bCs/>
          <w:sz w:val="20"/>
          <w:szCs w:val="20"/>
          <w:lang w:eastAsia="ar-SA"/>
        </w:rPr>
      </w:pPr>
      <w:r>
        <w:rPr>
          <w:rFonts w:ascii="Arial" w:eastAsia="Times New Roman" w:hAnsi="Arial" w:cs="Arial"/>
          <w:bCs/>
          <w:sz w:val="20"/>
          <w:szCs w:val="20"/>
          <w:lang w:eastAsia="ar-SA"/>
        </w:rPr>
        <w:t>- planirano je povećanje</w:t>
      </w:r>
      <w:r w:rsidR="008F0B41">
        <w:rPr>
          <w:rFonts w:ascii="Arial" w:eastAsia="Times New Roman" w:hAnsi="Arial" w:cs="Arial"/>
          <w:bCs/>
          <w:sz w:val="20"/>
          <w:szCs w:val="20"/>
          <w:lang w:eastAsia="ar-SA"/>
        </w:rPr>
        <w:t xml:space="preserve"> ra</w:t>
      </w:r>
      <w:r w:rsidR="00353E66">
        <w:rPr>
          <w:rFonts w:ascii="Arial" w:eastAsia="Times New Roman" w:hAnsi="Arial" w:cs="Arial"/>
          <w:bCs/>
          <w:sz w:val="20"/>
          <w:szCs w:val="20"/>
          <w:lang w:eastAsia="ar-SA"/>
        </w:rPr>
        <w:t>s</w:t>
      </w:r>
      <w:r w:rsidR="008F0B41">
        <w:rPr>
          <w:rFonts w:ascii="Arial" w:eastAsia="Times New Roman" w:hAnsi="Arial" w:cs="Arial"/>
          <w:bCs/>
          <w:sz w:val="20"/>
          <w:szCs w:val="20"/>
          <w:lang w:eastAsia="ar-SA"/>
        </w:rPr>
        <w:t>hoda</w:t>
      </w:r>
      <w:r>
        <w:rPr>
          <w:rFonts w:ascii="Arial" w:eastAsia="Times New Roman" w:hAnsi="Arial" w:cs="Arial"/>
          <w:bCs/>
          <w:sz w:val="20"/>
          <w:szCs w:val="20"/>
          <w:lang w:eastAsia="ar-SA"/>
        </w:rPr>
        <w:t xml:space="preserve"> na Programu – nacionalne manjine, za provedbu izbora za nacionalne manjine u iznosu 5.000,00 eura i za aktivnosti Vijeća talijanske nacionalne manjine u iznosu 1.500,00 eura. </w:t>
      </w:r>
    </w:p>
    <w:p w14:paraId="7C66CA6D" w14:textId="77777777" w:rsidR="000057EF" w:rsidRPr="00D52662" w:rsidRDefault="000057EF" w:rsidP="004B27F1">
      <w:pPr>
        <w:spacing w:after="0" w:line="276" w:lineRule="auto"/>
        <w:jc w:val="both"/>
        <w:rPr>
          <w:rFonts w:ascii="Arial" w:eastAsia="Times New Roman" w:hAnsi="Arial" w:cs="Arial"/>
          <w:sz w:val="20"/>
          <w:szCs w:val="20"/>
          <w:lang w:eastAsia="hr-HR"/>
        </w:rPr>
      </w:pPr>
    </w:p>
    <w:p w14:paraId="57B2EA15" w14:textId="7B2717FE" w:rsidR="004B27F1" w:rsidRPr="00D52662" w:rsidRDefault="004B27F1" w:rsidP="004B27F1">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35 – Subvencije </w:t>
      </w:r>
    </w:p>
    <w:p w14:paraId="128DAB21" w14:textId="5FEAD027" w:rsidR="004B27F1" w:rsidRPr="00D52662" w:rsidRDefault="004B27F1">
      <w:pPr>
        <w:spacing w:after="0" w:line="276" w:lineRule="auto"/>
        <w:jc w:val="both"/>
        <w:rPr>
          <w:rFonts w:ascii="Arial" w:eastAsia="Times New Roman" w:hAnsi="Arial" w:cs="Arial"/>
          <w:b/>
          <w:bCs/>
          <w:sz w:val="20"/>
          <w:szCs w:val="20"/>
          <w:lang w:eastAsia="hr-HR"/>
        </w:rPr>
      </w:pPr>
    </w:p>
    <w:p w14:paraId="08851F32" w14:textId="14582451" w:rsidR="008A33FE" w:rsidRPr="008F0B41" w:rsidRDefault="004B27F1" w:rsidP="008F0B41">
      <w:pPr>
        <w:spacing w:line="276" w:lineRule="auto"/>
        <w:jc w:val="both"/>
        <w:rPr>
          <w:rFonts w:ascii="Arial" w:hAnsi="Arial" w:cs="Arial"/>
          <w:bCs/>
          <w:color w:val="000000"/>
          <w:sz w:val="20"/>
          <w:szCs w:val="20"/>
        </w:rPr>
      </w:pPr>
      <w:r w:rsidRPr="00D52662">
        <w:rPr>
          <w:rFonts w:ascii="Arial" w:hAnsi="Arial" w:cs="Arial"/>
          <w:bCs/>
          <w:sz w:val="20"/>
          <w:szCs w:val="20"/>
        </w:rPr>
        <w:t>Planiran</w:t>
      </w:r>
      <w:r w:rsidR="008F0B41">
        <w:rPr>
          <w:rFonts w:ascii="Arial" w:hAnsi="Arial" w:cs="Arial"/>
          <w:bCs/>
          <w:sz w:val="20"/>
          <w:szCs w:val="20"/>
        </w:rPr>
        <w:t xml:space="preserve">o je povećanje </w:t>
      </w:r>
      <w:r w:rsidRPr="00D52662">
        <w:rPr>
          <w:rFonts w:ascii="Arial" w:hAnsi="Arial" w:cs="Arial"/>
          <w:bCs/>
          <w:sz w:val="20"/>
          <w:szCs w:val="20"/>
        </w:rPr>
        <w:t>rashod</w:t>
      </w:r>
      <w:r w:rsidR="008F0B41">
        <w:rPr>
          <w:rFonts w:ascii="Arial" w:hAnsi="Arial" w:cs="Arial"/>
          <w:bCs/>
          <w:sz w:val="20"/>
          <w:szCs w:val="20"/>
        </w:rPr>
        <w:t xml:space="preserve">a </w:t>
      </w:r>
      <w:r w:rsidRPr="00D52662">
        <w:rPr>
          <w:rFonts w:ascii="Arial" w:hAnsi="Arial" w:cs="Arial"/>
          <w:bCs/>
          <w:sz w:val="20"/>
          <w:szCs w:val="20"/>
        </w:rPr>
        <w:t xml:space="preserve">u iznosu </w:t>
      </w:r>
      <w:r w:rsidR="008F0B41">
        <w:rPr>
          <w:rFonts w:ascii="Arial" w:hAnsi="Arial" w:cs="Arial"/>
          <w:bCs/>
          <w:sz w:val="20"/>
          <w:szCs w:val="20"/>
        </w:rPr>
        <w:t xml:space="preserve">30.400,00 </w:t>
      </w:r>
      <w:r w:rsidRPr="00D52662">
        <w:rPr>
          <w:rFonts w:ascii="Arial" w:hAnsi="Arial" w:cs="Arial"/>
          <w:bCs/>
          <w:sz w:val="20"/>
          <w:szCs w:val="20"/>
        </w:rPr>
        <w:t>eura</w:t>
      </w:r>
      <w:r w:rsidRPr="00D52662">
        <w:rPr>
          <w:rFonts w:ascii="Arial" w:hAnsi="Arial" w:cs="Arial"/>
          <w:bCs/>
          <w:color w:val="000000"/>
          <w:sz w:val="20"/>
          <w:szCs w:val="20"/>
        </w:rPr>
        <w:t>, a odnos</w:t>
      </w:r>
      <w:r w:rsidR="008F0B41">
        <w:rPr>
          <w:rFonts w:ascii="Arial" w:hAnsi="Arial" w:cs="Arial"/>
          <w:bCs/>
          <w:color w:val="000000"/>
          <w:sz w:val="20"/>
          <w:szCs w:val="20"/>
        </w:rPr>
        <w:t xml:space="preserve">i se u cijelosti na </w:t>
      </w:r>
      <w:r w:rsidRPr="00D52662">
        <w:rPr>
          <w:rFonts w:ascii="Arial" w:hAnsi="Arial" w:cs="Arial"/>
          <w:bCs/>
          <w:color w:val="000000"/>
          <w:sz w:val="20"/>
          <w:szCs w:val="20"/>
        </w:rPr>
        <w:t xml:space="preserve"> se na</w:t>
      </w:r>
      <w:r w:rsidR="008A33FE" w:rsidRPr="00D52662">
        <w:rPr>
          <w:rFonts w:ascii="Arial" w:hAnsi="Arial" w:cs="Arial"/>
          <w:bCs/>
          <w:color w:val="000000"/>
          <w:sz w:val="20"/>
          <w:szCs w:val="20"/>
        </w:rPr>
        <w:t xml:space="preserve"> </w:t>
      </w:r>
      <w:r w:rsidRPr="00D52662">
        <w:rPr>
          <w:rFonts w:ascii="Arial" w:hAnsi="Arial" w:cs="Arial"/>
          <w:sz w:val="20"/>
          <w:szCs w:val="20"/>
        </w:rPr>
        <w:t>subvencij</w:t>
      </w:r>
      <w:r w:rsidR="008F0B41">
        <w:rPr>
          <w:rFonts w:ascii="Arial" w:hAnsi="Arial" w:cs="Arial"/>
          <w:sz w:val="20"/>
          <w:szCs w:val="20"/>
        </w:rPr>
        <w:t>u</w:t>
      </w:r>
      <w:r w:rsidRPr="00D52662">
        <w:rPr>
          <w:rFonts w:ascii="Arial" w:hAnsi="Arial" w:cs="Arial"/>
          <w:sz w:val="20"/>
          <w:szCs w:val="20"/>
        </w:rPr>
        <w:t xml:space="preserve"> komunalnom društvu Autotrolej d.o.o. Rijeka, za prijevoz putnika u javnom prijevozu</w:t>
      </w:r>
      <w:r w:rsidR="008F0B41">
        <w:rPr>
          <w:rFonts w:ascii="Arial" w:hAnsi="Arial" w:cs="Arial"/>
          <w:sz w:val="20"/>
          <w:szCs w:val="20"/>
        </w:rPr>
        <w:t xml:space="preserve"> na području Općine Lovran.</w:t>
      </w:r>
    </w:p>
    <w:p w14:paraId="522A303E" w14:textId="3789AEAA" w:rsidR="000057EF" w:rsidRPr="00D52662" w:rsidRDefault="000057EF">
      <w:pPr>
        <w:spacing w:after="0" w:line="276" w:lineRule="auto"/>
        <w:jc w:val="both"/>
        <w:rPr>
          <w:rFonts w:ascii="Arial" w:eastAsia="Times New Roman" w:hAnsi="Arial" w:cs="Arial"/>
          <w:b/>
          <w:bCs/>
          <w:sz w:val="20"/>
          <w:szCs w:val="20"/>
          <w:lang w:eastAsia="hr-HR"/>
        </w:rPr>
      </w:pPr>
    </w:p>
    <w:p w14:paraId="2A81EED0" w14:textId="77777777" w:rsidR="009F0E84" w:rsidRPr="00D52662" w:rsidRDefault="008A33FE">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3</w:t>
      </w:r>
      <w:r w:rsidR="009F0E84" w:rsidRPr="00D52662">
        <w:rPr>
          <w:rFonts w:ascii="Arial" w:eastAsia="Times New Roman" w:hAnsi="Arial" w:cs="Arial"/>
          <w:b/>
          <w:bCs/>
          <w:sz w:val="20"/>
          <w:szCs w:val="20"/>
          <w:lang w:eastAsia="hr-HR"/>
        </w:rPr>
        <w:t>6</w:t>
      </w:r>
      <w:r w:rsidRPr="00D52662">
        <w:rPr>
          <w:rFonts w:ascii="Arial" w:eastAsia="Times New Roman" w:hAnsi="Arial" w:cs="Arial"/>
          <w:b/>
          <w:bCs/>
          <w:sz w:val="20"/>
          <w:szCs w:val="20"/>
          <w:lang w:eastAsia="hr-HR"/>
        </w:rPr>
        <w:t xml:space="preserve"> –</w:t>
      </w:r>
      <w:r w:rsidR="009F0E84" w:rsidRPr="00D52662">
        <w:rPr>
          <w:rFonts w:ascii="Arial" w:eastAsia="Times New Roman" w:hAnsi="Arial" w:cs="Arial"/>
          <w:b/>
          <w:bCs/>
          <w:sz w:val="20"/>
          <w:szCs w:val="20"/>
          <w:lang w:eastAsia="hr-HR"/>
        </w:rPr>
        <w:t xml:space="preserve"> Pomoći dane u inozemstvo i unutar općeg proračuna</w:t>
      </w:r>
    </w:p>
    <w:p w14:paraId="615592CE" w14:textId="77777777" w:rsidR="009F0E84" w:rsidRPr="00D52662" w:rsidRDefault="009F0E84">
      <w:pPr>
        <w:spacing w:after="0" w:line="276" w:lineRule="auto"/>
        <w:jc w:val="both"/>
        <w:rPr>
          <w:rFonts w:ascii="Arial" w:eastAsia="Times New Roman" w:hAnsi="Arial" w:cs="Arial"/>
          <w:b/>
          <w:bCs/>
          <w:sz w:val="20"/>
          <w:szCs w:val="20"/>
          <w:lang w:eastAsia="hr-HR"/>
        </w:rPr>
      </w:pPr>
    </w:p>
    <w:p w14:paraId="2332D75B" w14:textId="7DE46B5B" w:rsidR="009F0E84" w:rsidRPr="00D52662" w:rsidRDefault="009F0E84">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Pomoći unutar općeg proračuna</w:t>
      </w:r>
      <w:r w:rsidR="008F0B41">
        <w:rPr>
          <w:rFonts w:ascii="Arial" w:eastAsia="Times New Roman" w:hAnsi="Arial" w:cs="Arial"/>
          <w:b/>
          <w:bCs/>
          <w:sz w:val="20"/>
          <w:szCs w:val="20"/>
          <w:lang w:eastAsia="hr-HR"/>
        </w:rPr>
        <w:t xml:space="preserve">, </w:t>
      </w:r>
      <w:r w:rsidR="008F0B41" w:rsidRPr="008F0B41">
        <w:rPr>
          <w:rFonts w:ascii="Arial" w:eastAsia="Times New Roman" w:hAnsi="Arial" w:cs="Arial"/>
          <w:sz w:val="20"/>
          <w:szCs w:val="20"/>
          <w:lang w:eastAsia="hr-HR"/>
        </w:rPr>
        <w:t>planirano je smanjenje r</w:t>
      </w:r>
      <w:r w:rsidR="008F0B41">
        <w:rPr>
          <w:rFonts w:ascii="Arial" w:eastAsia="Times New Roman" w:hAnsi="Arial" w:cs="Arial"/>
          <w:sz w:val="20"/>
          <w:szCs w:val="20"/>
          <w:lang w:eastAsia="hr-HR"/>
        </w:rPr>
        <w:t>a</w:t>
      </w:r>
      <w:r w:rsidR="008F0B41" w:rsidRPr="008F0B41">
        <w:rPr>
          <w:rFonts w:ascii="Arial" w:eastAsia="Times New Roman" w:hAnsi="Arial" w:cs="Arial"/>
          <w:sz w:val="20"/>
          <w:szCs w:val="20"/>
          <w:lang w:eastAsia="hr-HR"/>
        </w:rPr>
        <w:t xml:space="preserve">shoda u iznosu </w:t>
      </w:r>
      <w:r w:rsidR="007633E2">
        <w:rPr>
          <w:rFonts w:ascii="Arial" w:eastAsia="Times New Roman" w:hAnsi="Arial" w:cs="Arial"/>
          <w:sz w:val="20"/>
          <w:szCs w:val="20"/>
          <w:lang w:eastAsia="hr-HR"/>
        </w:rPr>
        <w:t>-</w:t>
      </w:r>
      <w:r w:rsidR="008F0B41" w:rsidRPr="008F0B41">
        <w:rPr>
          <w:rFonts w:ascii="Arial" w:eastAsia="Times New Roman" w:hAnsi="Arial" w:cs="Arial"/>
          <w:sz w:val="20"/>
          <w:szCs w:val="20"/>
          <w:lang w:eastAsia="hr-HR"/>
        </w:rPr>
        <w:t>83.961,00 eura,</w:t>
      </w:r>
      <w:r w:rsidR="008F0B41">
        <w:rPr>
          <w:rFonts w:ascii="Arial" w:eastAsia="Times New Roman" w:hAnsi="Arial" w:cs="Arial"/>
          <w:b/>
          <w:bCs/>
          <w:sz w:val="20"/>
          <w:szCs w:val="20"/>
          <w:lang w:eastAsia="hr-HR"/>
        </w:rPr>
        <w:t xml:space="preserve"> </w:t>
      </w:r>
    </w:p>
    <w:p w14:paraId="23FD797A" w14:textId="77777777" w:rsidR="008A33FE" w:rsidRPr="00D52662" w:rsidRDefault="008A33FE">
      <w:pPr>
        <w:spacing w:after="0" w:line="276" w:lineRule="auto"/>
        <w:jc w:val="both"/>
        <w:rPr>
          <w:rFonts w:ascii="Arial" w:eastAsia="Times New Roman" w:hAnsi="Arial" w:cs="Arial"/>
          <w:b/>
          <w:bCs/>
          <w:sz w:val="20"/>
          <w:szCs w:val="20"/>
          <w:lang w:eastAsia="hr-HR"/>
        </w:rPr>
      </w:pPr>
    </w:p>
    <w:p w14:paraId="5C445F28" w14:textId="77777777" w:rsidR="007633E2" w:rsidRDefault="00ED290D" w:rsidP="00C3411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Kapitalne pomoći</w:t>
      </w:r>
      <w:r w:rsidRPr="00D52662">
        <w:rPr>
          <w:rFonts w:ascii="Arial" w:eastAsia="Times New Roman" w:hAnsi="Arial" w:cs="Arial"/>
          <w:sz w:val="20"/>
          <w:szCs w:val="20"/>
          <w:lang w:eastAsia="hr-HR"/>
        </w:rPr>
        <w:t xml:space="preserve"> unutar općeg proračuna, </w:t>
      </w:r>
      <w:r w:rsidR="00C3411D" w:rsidRPr="00D52662">
        <w:rPr>
          <w:rFonts w:ascii="Arial" w:eastAsia="Times New Roman" w:hAnsi="Arial" w:cs="Arial"/>
          <w:sz w:val="20"/>
          <w:szCs w:val="20"/>
          <w:lang w:eastAsia="hr-HR"/>
        </w:rPr>
        <w:t>planiran</w:t>
      </w:r>
      <w:r w:rsidR="008F0B41">
        <w:rPr>
          <w:rFonts w:ascii="Arial" w:eastAsia="Times New Roman" w:hAnsi="Arial" w:cs="Arial"/>
          <w:sz w:val="20"/>
          <w:szCs w:val="20"/>
          <w:lang w:eastAsia="hr-HR"/>
        </w:rPr>
        <w:t xml:space="preserve">o je smanjenje kapitalnih pomoći u iznosu </w:t>
      </w:r>
    </w:p>
    <w:p w14:paraId="5C1CDEC7" w14:textId="70BE2415" w:rsidR="008F0B41" w:rsidRDefault="007633E2" w:rsidP="00C3411D">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8F0B41" w:rsidRPr="008F0B41">
        <w:rPr>
          <w:rFonts w:ascii="Arial" w:eastAsia="Times New Roman" w:hAnsi="Arial" w:cs="Arial"/>
          <w:sz w:val="20"/>
          <w:szCs w:val="20"/>
          <w:lang w:eastAsia="hr-HR"/>
        </w:rPr>
        <w:t>83.961,00 eura</w:t>
      </w:r>
      <w:r w:rsidR="008F0B41">
        <w:rPr>
          <w:rFonts w:ascii="Arial" w:eastAsia="Times New Roman" w:hAnsi="Arial" w:cs="Arial"/>
          <w:sz w:val="20"/>
          <w:szCs w:val="20"/>
          <w:lang w:eastAsia="hr-HR"/>
        </w:rPr>
        <w:t xml:space="preserve">, u cijelosti se odnosi na smanjenje rashoda za kapitalnu pomoć Općini Matulji namijenjenoj sanaciji odlagališta Osojnica jer je financiranje projekta u cijelosti realizirano u 2022. godini. </w:t>
      </w:r>
    </w:p>
    <w:p w14:paraId="16AD115E" w14:textId="77777777" w:rsidR="008F0B41" w:rsidRDefault="008F0B41" w:rsidP="00C3411D">
      <w:pPr>
        <w:spacing w:after="0" w:line="276" w:lineRule="auto"/>
        <w:jc w:val="both"/>
        <w:rPr>
          <w:rFonts w:ascii="Arial" w:eastAsia="Times New Roman" w:hAnsi="Arial" w:cs="Arial"/>
          <w:sz w:val="20"/>
          <w:szCs w:val="20"/>
          <w:lang w:eastAsia="hr-HR"/>
        </w:rPr>
      </w:pPr>
    </w:p>
    <w:p w14:paraId="2A6D6756" w14:textId="5143FA14" w:rsidR="004E2408" w:rsidRPr="003D64C6" w:rsidRDefault="004E2408" w:rsidP="004E2408">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Pomoći proračunskim korisnicima drugih proračuna</w:t>
      </w:r>
      <w:r w:rsidR="003D64C6" w:rsidRPr="003D64C6">
        <w:rPr>
          <w:rFonts w:ascii="Arial" w:eastAsia="Times New Roman" w:hAnsi="Arial" w:cs="Arial"/>
          <w:sz w:val="20"/>
          <w:szCs w:val="20"/>
          <w:lang w:eastAsia="hr-HR"/>
        </w:rPr>
        <w:t xml:space="preserve">, planirano je povećanje rashoda u iznosu </w:t>
      </w:r>
      <w:r w:rsidR="00353E66">
        <w:rPr>
          <w:rFonts w:ascii="Arial" w:eastAsia="Times New Roman" w:hAnsi="Arial" w:cs="Arial"/>
          <w:sz w:val="20"/>
          <w:szCs w:val="20"/>
          <w:lang w:eastAsia="hr-HR"/>
        </w:rPr>
        <w:t>11</w:t>
      </w:r>
      <w:r w:rsidR="003D64C6" w:rsidRPr="003D64C6">
        <w:rPr>
          <w:rFonts w:ascii="Arial" w:eastAsia="Times New Roman" w:hAnsi="Arial" w:cs="Arial"/>
          <w:sz w:val="20"/>
          <w:szCs w:val="20"/>
          <w:lang w:eastAsia="hr-HR"/>
        </w:rPr>
        <w:t xml:space="preserve">.147,00 eura, </w:t>
      </w:r>
    </w:p>
    <w:p w14:paraId="486359EE" w14:textId="77777777" w:rsidR="008502A0" w:rsidRPr="00D52662" w:rsidRDefault="008502A0" w:rsidP="008502A0">
      <w:pPr>
        <w:spacing w:after="0" w:line="276" w:lineRule="auto"/>
        <w:jc w:val="both"/>
        <w:rPr>
          <w:rFonts w:ascii="Arial" w:eastAsia="Times New Roman" w:hAnsi="Arial" w:cs="Arial"/>
          <w:sz w:val="20"/>
          <w:szCs w:val="20"/>
          <w:lang w:eastAsia="hr-HR"/>
        </w:rPr>
      </w:pPr>
    </w:p>
    <w:p w14:paraId="6489577F" w14:textId="171CED9A" w:rsidR="008502A0" w:rsidRPr="00D52662" w:rsidRDefault="008502A0" w:rsidP="008502A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Tekuće pomoći</w:t>
      </w:r>
      <w:r w:rsidRPr="00D52662">
        <w:rPr>
          <w:rFonts w:ascii="Arial" w:eastAsia="Times New Roman" w:hAnsi="Arial" w:cs="Arial"/>
          <w:sz w:val="20"/>
          <w:szCs w:val="20"/>
          <w:lang w:eastAsia="hr-HR"/>
        </w:rPr>
        <w:t xml:space="preserve"> proračunskim korisnicima drugih proračuna</w:t>
      </w:r>
      <w:r w:rsidR="003D64C6">
        <w:rPr>
          <w:rFonts w:ascii="Arial" w:eastAsia="Times New Roman" w:hAnsi="Arial" w:cs="Arial"/>
          <w:sz w:val="20"/>
          <w:szCs w:val="20"/>
          <w:lang w:eastAsia="hr-HR"/>
        </w:rPr>
        <w:t xml:space="preserve">, </w:t>
      </w:r>
      <w:r w:rsidRPr="00D52662">
        <w:rPr>
          <w:rFonts w:ascii="Arial" w:eastAsia="Times New Roman" w:hAnsi="Arial" w:cs="Arial"/>
          <w:sz w:val="20"/>
          <w:szCs w:val="20"/>
          <w:lang w:eastAsia="hr-HR"/>
        </w:rPr>
        <w:t>planiran</w:t>
      </w:r>
      <w:r w:rsidR="003D64C6">
        <w:rPr>
          <w:rFonts w:ascii="Arial" w:eastAsia="Times New Roman" w:hAnsi="Arial" w:cs="Arial"/>
          <w:sz w:val="20"/>
          <w:szCs w:val="20"/>
          <w:lang w:eastAsia="hr-HR"/>
        </w:rPr>
        <w:t xml:space="preserve">o je povećanje rashoda u iznosu </w:t>
      </w:r>
      <w:r w:rsidR="00353E66">
        <w:rPr>
          <w:rFonts w:ascii="Arial" w:eastAsia="Times New Roman" w:hAnsi="Arial" w:cs="Arial"/>
          <w:sz w:val="20"/>
          <w:szCs w:val="20"/>
          <w:lang w:eastAsia="hr-HR"/>
        </w:rPr>
        <w:t>11</w:t>
      </w:r>
      <w:r w:rsidR="00353E66" w:rsidRPr="003D64C6">
        <w:rPr>
          <w:rFonts w:ascii="Arial" w:eastAsia="Times New Roman" w:hAnsi="Arial" w:cs="Arial"/>
          <w:sz w:val="20"/>
          <w:szCs w:val="20"/>
          <w:lang w:eastAsia="hr-HR"/>
        </w:rPr>
        <w:t>.147</w:t>
      </w:r>
      <w:r w:rsidR="003D64C6" w:rsidRPr="003D64C6">
        <w:rPr>
          <w:rFonts w:ascii="Arial" w:eastAsia="Times New Roman" w:hAnsi="Arial" w:cs="Arial"/>
          <w:sz w:val="20"/>
          <w:szCs w:val="20"/>
          <w:lang w:eastAsia="hr-HR"/>
        </w:rPr>
        <w:t>,00 eura</w:t>
      </w:r>
      <w:r w:rsidRPr="00D52662">
        <w:rPr>
          <w:rFonts w:ascii="Arial" w:eastAsia="Times New Roman" w:hAnsi="Arial" w:cs="Arial"/>
          <w:sz w:val="20"/>
          <w:szCs w:val="20"/>
          <w:lang w:eastAsia="hr-HR"/>
        </w:rPr>
        <w:t>, kako slijedi:</w:t>
      </w:r>
    </w:p>
    <w:p w14:paraId="4E45131E" w14:textId="77777777" w:rsidR="008502A0" w:rsidRPr="00D52662" w:rsidRDefault="008502A0" w:rsidP="008502A0">
      <w:pPr>
        <w:spacing w:after="0" w:line="276" w:lineRule="auto"/>
        <w:jc w:val="both"/>
        <w:rPr>
          <w:rFonts w:ascii="Arial" w:eastAsia="Times New Roman" w:hAnsi="Arial" w:cs="Arial"/>
          <w:b/>
          <w:bCs/>
          <w:sz w:val="20"/>
          <w:szCs w:val="20"/>
          <w:lang w:eastAsia="hr-HR"/>
        </w:rPr>
      </w:pPr>
    </w:p>
    <w:p w14:paraId="53C9108A" w14:textId="77777777" w:rsidR="004E2408" w:rsidRPr="00D52662" w:rsidRDefault="004E2408" w:rsidP="008502A0">
      <w:pPr>
        <w:widowControl w:val="0"/>
        <w:autoSpaceDE w:val="0"/>
        <w:adjustRightInd w:val="0"/>
        <w:spacing w:line="276" w:lineRule="auto"/>
        <w:jc w:val="both"/>
        <w:rPr>
          <w:rFonts w:ascii="Arial" w:hAnsi="Arial" w:cs="Arial"/>
          <w:sz w:val="20"/>
          <w:szCs w:val="20"/>
        </w:rPr>
      </w:pPr>
      <w:r w:rsidRPr="00D52662">
        <w:rPr>
          <w:rFonts w:ascii="Arial" w:hAnsi="Arial" w:cs="Arial"/>
          <w:sz w:val="20"/>
          <w:szCs w:val="20"/>
        </w:rPr>
        <w:t>Za potrebe proračunskih korisnika Grada Opatije, planirano je davanje pomoći Proračunu Grada Opatije za slijedeće aktivnosti i projekte:</w:t>
      </w:r>
    </w:p>
    <w:p w14:paraId="1B766D5B" w14:textId="4190A199" w:rsidR="004E2408" w:rsidRPr="00D52662"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 xml:space="preserve">pomoć Dječjem vrtiću Opatija za aktivnosti koje se odvijaju u Dječjem vrtiću Lovran, u iznosu  </w:t>
      </w:r>
      <w:r w:rsidR="003D64C6">
        <w:rPr>
          <w:rFonts w:ascii="Arial" w:hAnsi="Arial" w:cs="Arial"/>
          <w:sz w:val="20"/>
          <w:szCs w:val="20"/>
        </w:rPr>
        <w:t>8.830,00</w:t>
      </w:r>
      <w:r w:rsidR="00222007" w:rsidRPr="00D52662">
        <w:rPr>
          <w:rFonts w:ascii="Arial" w:hAnsi="Arial" w:cs="Arial"/>
          <w:sz w:val="20"/>
          <w:szCs w:val="20"/>
        </w:rPr>
        <w:t xml:space="preserve"> eura</w:t>
      </w:r>
      <w:r w:rsidRPr="00D52662">
        <w:rPr>
          <w:rFonts w:ascii="Arial" w:hAnsi="Arial" w:cs="Arial"/>
          <w:sz w:val="20"/>
          <w:szCs w:val="20"/>
        </w:rPr>
        <w:t xml:space="preserve"> i </w:t>
      </w:r>
    </w:p>
    <w:p w14:paraId="294DEB0A" w14:textId="5C10EFA8" w:rsidR="004E2408" w:rsidRDefault="004E2408" w:rsidP="008502A0">
      <w:pPr>
        <w:widowControl w:val="0"/>
        <w:numPr>
          <w:ilvl w:val="0"/>
          <w:numId w:val="5"/>
        </w:numPr>
        <w:autoSpaceDE w:val="0"/>
        <w:adjustRightInd w:val="0"/>
        <w:spacing w:line="276" w:lineRule="auto"/>
        <w:jc w:val="both"/>
        <w:rPr>
          <w:rFonts w:ascii="Arial" w:hAnsi="Arial" w:cs="Arial"/>
          <w:sz w:val="20"/>
          <w:szCs w:val="20"/>
        </w:rPr>
      </w:pPr>
      <w:r w:rsidRPr="00D52662">
        <w:rPr>
          <w:rFonts w:ascii="Arial" w:hAnsi="Arial" w:cs="Arial"/>
          <w:sz w:val="20"/>
          <w:szCs w:val="20"/>
        </w:rPr>
        <w:t>sredstva za Javnu vatrogasnu postrojbu Opatija,</w:t>
      </w:r>
      <w:r w:rsidR="003D64C6">
        <w:rPr>
          <w:rFonts w:ascii="Arial" w:hAnsi="Arial" w:cs="Arial"/>
          <w:sz w:val="20"/>
          <w:szCs w:val="20"/>
        </w:rPr>
        <w:t xml:space="preserve"> planirano je povećanje rashoda </w:t>
      </w:r>
      <w:r w:rsidRPr="00D52662">
        <w:rPr>
          <w:rFonts w:ascii="Arial" w:hAnsi="Arial" w:cs="Arial"/>
          <w:sz w:val="20"/>
          <w:szCs w:val="20"/>
        </w:rPr>
        <w:t xml:space="preserve">u iznosu </w:t>
      </w:r>
      <w:r w:rsidR="003D64C6">
        <w:rPr>
          <w:rFonts w:ascii="Arial" w:hAnsi="Arial" w:cs="Arial"/>
          <w:sz w:val="20"/>
          <w:szCs w:val="20"/>
        </w:rPr>
        <w:t>317</w:t>
      </w:r>
      <w:r w:rsidR="00222007" w:rsidRPr="00D52662">
        <w:rPr>
          <w:rFonts w:ascii="Arial" w:hAnsi="Arial" w:cs="Arial"/>
          <w:sz w:val="20"/>
          <w:szCs w:val="20"/>
        </w:rPr>
        <w:t>,00 eura</w:t>
      </w:r>
      <w:r w:rsidRPr="00D52662">
        <w:rPr>
          <w:rFonts w:ascii="Arial" w:hAnsi="Arial" w:cs="Arial"/>
          <w:sz w:val="20"/>
          <w:szCs w:val="20"/>
        </w:rPr>
        <w:t>.</w:t>
      </w:r>
    </w:p>
    <w:p w14:paraId="1451B1AF" w14:textId="2A6EF61C" w:rsidR="004C0FD5" w:rsidRPr="00D52662" w:rsidRDefault="004C0FD5" w:rsidP="004C0FD5">
      <w:pPr>
        <w:widowControl w:val="0"/>
        <w:autoSpaceDE w:val="0"/>
        <w:adjustRightInd w:val="0"/>
        <w:spacing w:line="276" w:lineRule="auto"/>
        <w:ind w:left="142"/>
        <w:jc w:val="both"/>
        <w:rPr>
          <w:rFonts w:ascii="Arial" w:hAnsi="Arial" w:cs="Arial"/>
          <w:sz w:val="20"/>
          <w:szCs w:val="20"/>
        </w:rPr>
      </w:pPr>
      <w:r>
        <w:rPr>
          <w:rFonts w:ascii="Arial" w:hAnsi="Arial" w:cs="Arial"/>
          <w:sz w:val="20"/>
          <w:szCs w:val="20"/>
        </w:rPr>
        <w:t xml:space="preserve">Za potrebe </w:t>
      </w:r>
      <w:r w:rsidR="007633E2">
        <w:rPr>
          <w:rFonts w:ascii="Arial" w:hAnsi="Arial" w:cs="Arial"/>
          <w:sz w:val="20"/>
          <w:szCs w:val="20"/>
        </w:rPr>
        <w:t xml:space="preserve">proračunskog korisnika Grada Labina, </w:t>
      </w:r>
      <w:r>
        <w:rPr>
          <w:rFonts w:ascii="Arial" w:hAnsi="Arial" w:cs="Arial"/>
          <w:sz w:val="20"/>
          <w:szCs w:val="20"/>
        </w:rPr>
        <w:t xml:space="preserve">sufinanciranja rada </w:t>
      </w:r>
      <w:r w:rsidR="007633E2">
        <w:rPr>
          <w:rFonts w:ascii="Arial" w:hAnsi="Arial" w:cs="Arial"/>
          <w:sz w:val="20"/>
          <w:szCs w:val="20"/>
        </w:rPr>
        <w:t xml:space="preserve">Umjetničke škole Matko Brajša Rašan, Područna škola u Lovranu,  planirano je povećanje tekuće pomoći u iznosu 2.000,00 eura. </w:t>
      </w:r>
    </w:p>
    <w:p w14:paraId="56BD3560" w14:textId="33B5989D" w:rsidR="00A0415B" w:rsidRPr="00D52662" w:rsidRDefault="00A0415B">
      <w:pPr>
        <w:spacing w:after="0" w:line="276" w:lineRule="auto"/>
        <w:jc w:val="both"/>
        <w:rPr>
          <w:rFonts w:ascii="Arial" w:eastAsia="Times New Roman" w:hAnsi="Arial" w:cs="Arial"/>
          <w:sz w:val="20"/>
          <w:szCs w:val="20"/>
          <w:lang w:eastAsia="hr-HR"/>
        </w:rPr>
      </w:pPr>
    </w:p>
    <w:p w14:paraId="351E814A" w14:textId="035B813C" w:rsidR="00A0415B" w:rsidRPr="00D52662" w:rsidRDefault="00420C70">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38 – Ostali rashodi </w:t>
      </w:r>
    </w:p>
    <w:p w14:paraId="774F5F09" w14:textId="3AFDCB17" w:rsidR="00A0415B" w:rsidRPr="00D52662" w:rsidRDefault="00A0415B">
      <w:pPr>
        <w:spacing w:after="0" w:line="276" w:lineRule="auto"/>
        <w:jc w:val="both"/>
        <w:rPr>
          <w:rFonts w:ascii="Arial" w:eastAsia="Times New Roman" w:hAnsi="Arial" w:cs="Arial"/>
          <w:sz w:val="20"/>
          <w:szCs w:val="20"/>
          <w:lang w:eastAsia="hr-HR"/>
        </w:rPr>
      </w:pPr>
    </w:p>
    <w:p w14:paraId="46EA8053" w14:textId="2DE61D15" w:rsidR="003D64C6" w:rsidRDefault="00420C70" w:rsidP="00420C70">
      <w:pPr>
        <w:pStyle w:val="Odlomakpopisa"/>
        <w:widowControl w:val="0"/>
        <w:suppressAutoHyphens w:val="0"/>
        <w:autoSpaceDE w:val="0"/>
        <w:adjustRightInd w:val="0"/>
        <w:spacing w:before="23" w:after="0" w:line="276" w:lineRule="auto"/>
        <w:ind w:left="0"/>
        <w:contextualSpacing/>
        <w:jc w:val="both"/>
        <w:textAlignment w:val="auto"/>
        <w:rPr>
          <w:rFonts w:ascii="Arial" w:hAnsi="Arial" w:cs="Arial"/>
          <w:bCs/>
          <w:sz w:val="20"/>
          <w:szCs w:val="20"/>
        </w:rPr>
      </w:pPr>
      <w:r w:rsidRPr="00D52662">
        <w:rPr>
          <w:rFonts w:ascii="Arial" w:hAnsi="Arial" w:cs="Arial"/>
          <w:b/>
          <w:sz w:val="20"/>
          <w:szCs w:val="20"/>
        </w:rPr>
        <w:t>Ostali rashodi</w:t>
      </w:r>
      <w:r w:rsidRPr="00D52662">
        <w:rPr>
          <w:rFonts w:ascii="Arial" w:hAnsi="Arial" w:cs="Arial"/>
          <w:bCs/>
          <w:sz w:val="20"/>
          <w:szCs w:val="20"/>
        </w:rPr>
        <w:t>, planiran</w:t>
      </w:r>
      <w:r w:rsidR="003D64C6">
        <w:rPr>
          <w:rFonts w:ascii="Arial" w:hAnsi="Arial" w:cs="Arial"/>
          <w:bCs/>
          <w:sz w:val="20"/>
          <w:szCs w:val="20"/>
        </w:rPr>
        <w:t xml:space="preserve">o je smanjenje rashoda za kapitalne pomoći u iznosu 3.318,00 eura, smanjenje se u cijelosti planira na Aktivnosti – Kapitalna pomoć trgovačkom društvu Žičara Učka d.o.o. jer je </w:t>
      </w:r>
      <w:r w:rsidR="003D64C6">
        <w:rPr>
          <w:rFonts w:ascii="Arial" w:hAnsi="Arial" w:cs="Arial"/>
          <w:bCs/>
          <w:sz w:val="20"/>
          <w:szCs w:val="20"/>
        </w:rPr>
        <w:lastRenderedPageBreak/>
        <w:t xml:space="preserve">pomoć realizirana u 2022. godini. </w:t>
      </w:r>
    </w:p>
    <w:p w14:paraId="5CF2D6E4" w14:textId="77777777" w:rsidR="003D64C6" w:rsidRDefault="003D64C6" w:rsidP="003D64C6">
      <w:pPr>
        <w:pStyle w:val="Odlomakpopisa"/>
        <w:spacing w:after="0" w:line="276" w:lineRule="auto"/>
        <w:ind w:left="1080"/>
        <w:jc w:val="both"/>
        <w:rPr>
          <w:rFonts w:ascii="Arial" w:hAnsi="Arial" w:cs="Arial"/>
          <w:b/>
          <w:sz w:val="20"/>
          <w:szCs w:val="20"/>
          <w:lang w:eastAsia="hr-HR"/>
        </w:rPr>
      </w:pPr>
    </w:p>
    <w:p w14:paraId="6D71D52D" w14:textId="6FF674FC" w:rsidR="00F366DE" w:rsidRPr="00D52662" w:rsidRDefault="00ED290D" w:rsidP="002118BC">
      <w:pPr>
        <w:pStyle w:val="Odlomakpopisa"/>
        <w:numPr>
          <w:ilvl w:val="3"/>
          <w:numId w:val="7"/>
        </w:numPr>
        <w:spacing w:after="0" w:line="276" w:lineRule="auto"/>
        <w:jc w:val="both"/>
        <w:rPr>
          <w:rFonts w:ascii="Arial" w:hAnsi="Arial" w:cs="Arial"/>
          <w:b/>
          <w:sz w:val="20"/>
          <w:szCs w:val="20"/>
          <w:lang w:eastAsia="hr-HR"/>
        </w:rPr>
      </w:pPr>
      <w:r w:rsidRPr="00D52662">
        <w:rPr>
          <w:rFonts w:ascii="Arial" w:hAnsi="Arial" w:cs="Arial"/>
          <w:b/>
          <w:sz w:val="20"/>
          <w:szCs w:val="20"/>
          <w:lang w:eastAsia="hr-HR"/>
        </w:rPr>
        <w:t>Rashodi za nabavu nefinancijske imovine</w:t>
      </w:r>
    </w:p>
    <w:p w14:paraId="430C1728" w14:textId="77777777" w:rsidR="00F366DE" w:rsidRPr="00D52662" w:rsidRDefault="00F366DE">
      <w:pPr>
        <w:spacing w:after="0" w:line="276" w:lineRule="auto"/>
        <w:jc w:val="both"/>
        <w:rPr>
          <w:rFonts w:ascii="Arial" w:eastAsia="Times New Roman" w:hAnsi="Arial" w:cs="Arial"/>
          <w:sz w:val="20"/>
          <w:szCs w:val="20"/>
          <w:lang w:eastAsia="hr-HR"/>
        </w:rPr>
      </w:pPr>
    </w:p>
    <w:p w14:paraId="36064D56" w14:textId="288EA709" w:rsidR="003D64C6" w:rsidRDefault="00ED290D">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Rashodi za nabavu nefinancijske imovine</w:t>
      </w:r>
      <w:r w:rsidRPr="00D52662">
        <w:rPr>
          <w:rFonts w:ascii="Arial" w:eastAsia="Times New Roman" w:hAnsi="Arial" w:cs="Arial"/>
          <w:sz w:val="20"/>
          <w:szCs w:val="20"/>
          <w:lang w:eastAsia="hr-HR"/>
        </w:rPr>
        <w:t xml:space="preserve">, </w:t>
      </w:r>
      <w:r w:rsidR="00AA56D8" w:rsidRPr="00D52662">
        <w:rPr>
          <w:rFonts w:ascii="Arial" w:eastAsia="Times New Roman" w:hAnsi="Arial" w:cs="Arial"/>
          <w:sz w:val="20"/>
          <w:szCs w:val="20"/>
          <w:lang w:eastAsia="hr-HR"/>
        </w:rPr>
        <w:t>planiran</w:t>
      </w:r>
      <w:r w:rsidR="003D64C6">
        <w:rPr>
          <w:rFonts w:ascii="Arial" w:eastAsia="Times New Roman" w:hAnsi="Arial" w:cs="Arial"/>
          <w:sz w:val="20"/>
          <w:szCs w:val="20"/>
          <w:lang w:eastAsia="hr-HR"/>
        </w:rPr>
        <w:t xml:space="preserve">o je povećanje rashoda u iznosu </w:t>
      </w:r>
      <w:r w:rsidR="00F55292">
        <w:rPr>
          <w:rFonts w:ascii="Arial" w:eastAsia="Times New Roman" w:hAnsi="Arial" w:cs="Arial"/>
          <w:sz w:val="20"/>
          <w:szCs w:val="20"/>
          <w:lang w:eastAsia="hr-HR"/>
        </w:rPr>
        <w:t>801.458,80</w:t>
      </w:r>
      <w:r w:rsidR="003D64C6">
        <w:rPr>
          <w:rFonts w:ascii="Arial" w:eastAsia="Times New Roman" w:hAnsi="Arial" w:cs="Arial"/>
          <w:sz w:val="20"/>
          <w:szCs w:val="20"/>
          <w:lang w:eastAsia="hr-HR"/>
        </w:rPr>
        <w:t xml:space="preserve"> eura, </w:t>
      </w:r>
    </w:p>
    <w:p w14:paraId="4AF9E2C3" w14:textId="77777777" w:rsidR="00F366DE" w:rsidRPr="00D52662" w:rsidRDefault="00F366DE">
      <w:pPr>
        <w:spacing w:after="0" w:line="276" w:lineRule="auto"/>
        <w:jc w:val="both"/>
        <w:rPr>
          <w:rFonts w:ascii="Arial" w:eastAsia="Times New Roman" w:hAnsi="Arial" w:cs="Arial"/>
          <w:sz w:val="20"/>
          <w:szCs w:val="20"/>
          <w:lang w:eastAsia="hr-HR"/>
        </w:rPr>
      </w:pPr>
    </w:p>
    <w:p w14:paraId="0326C624" w14:textId="004A3047" w:rsidR="000400DF" w:rsidRPr="00D52662" w:rsidRDefault="000400DF">
      <w:pPr>
        <w:spacing w:after="0" w:line="276" w:lineRule="auto"/>
        <w:jc w:val="both"/>
        <w:rPr>
          <w:rFonts w:ascii="Arial" w:eastAsia="Times New Roman" w:hAnsi="Arial" w:cs="Arial"/>
          <w:b/>
          <w:bCs/>
          <w:sz w:val="20"/>
          <w:szCs w:val="20"/>
          <w:lang w:eastAsia="hr-HR"/>
        </w:rPr>
      </w:pPr>
      <w:r w:rsidRPr="00D52662">
        <w:rPr>
          <w:rFonts w:ascii="Arial" w:eastAsia="Times New Roman" w:hAnsi="Arial" w:cs="Arial"/>
          <w:b/>
          <w:bCs/>
          <w:sz w:val="20"/>
          <w:szCs w:val="20"/>
          <w:lang w:eastAsia="hr-HR"/>
        </w:rPr>
        <w:t xml:space="preserve">42 – Rashodi za nabavu proizvedene dugotrajne imovine </w:t>
      </w:r>
    </w:p>
    <w:p w14:paraId="392AC77F" w14:textId="3934135A" w:rsidR="000400DF" w:rsidRPr="00D52662" w:rsidRDefault="000400DF">
      <w:pPr>
        <w:spacing w:after="0" w:line="276" w:lineRule="auto"/>
        <w:jc w:val="both"/>
        <w:rPr>
          <w:rFonts w:ascii="Arial" w:eastAsia="Times New Roman" w:hAnsi="Arial" w:cs="Arial"/>
          <w:b/>
          <w:bCs/>
          <w:sz w:val="20"/>
          <w:szCs w:val="20"/>
          <w:lang w:eastAsia="hr-HR"/>
        </w:rPr>
      </w:pPr>
    </w:p>
    <w:p w14:paraId="2212AFF5" w14:textId="09EDD535" w:rsidR="001D075F" w:rsidRDefault="009F0070">
      <w:pPr>
        <w:spacing w:after="0" w:line="276" w:lineRule="auto"/>
        <w:jc w:val="both"/>
        <w:rPr>
          <w:rFonts w:ascii="Arial" w:eastAsia="Times New Roman" w:hAnsi="Arial" w:cs="Arial"/>
          <w:sz w:val="20"/>
          <w:szCs w:val="20"/>
          <w:lang w:eastAsia="hr-HR"/>
        </w:rPr>
      </w:pPr>
      <w:r w:rsidRPr="00D52662">
        <w:rPr>
          <w:rFonts w:ascii="Arial" w:eastAsia="Times New Roman" w:hAnsi="Arial" w:cs="Arial"/>
          <w:b/>
          <w:bCs/>
          <w:sz w:val="20"/>
          <w:szCs w:val="20"/>
          <w:lang w:eastAsia="hr-HR"/>
        </w:rPr>
        <w:t>Građevinski objekti</w:t>
      </w:r>
      <w:r w:rsidRPr="00D52662">
        <w:rPr>
          <w:rFonts w:ascii="Arial" w:eastAsia="Times New Roman" w:hAnsi="Arial" w:cs="Arial"/>
          <w:sz w:val="20"/>
          <w:szCs w:val="20"/>
          <w:lang w:eastAsia="hr-HR"/>
        </w:rPr>
        <w:t>, planira</w:t>
      </w:r>
      <w:r w:rsidR="00C03611">
        <w:rPr>
          <w:rFonts w:ascii="Arial" w:eastAsia="Times New Roman" w:hAnsi="Arial" w:cs="Arial"/>
          <w:sz w:val="20"/>
          <w:szCs w:val="20"/>
          <w:lang w:eastAsia="hr-HR"/>
        </w:rPr>
        <w:t xml:space="preserve"> se povećanje rashoda za građevinske objekte u iznosu </w:t>
      </w:r>
      <w:r w:rsidR="00F55292">
        <w:rPr>
          <w:rFonts w:ascii="Arial" w:eastAsia="Times New Roman" w:hAnsi="Arial" w:cs="Arial"/>
          <w:sz w:val="20"/>
          <w:szCs w:val="20"/>
          <w:lang w:eastAsia="hr-HR"/>
        </w:rPr>
        <w:t>801.458,26</w:t>
      </w:r>
      <w:r w:rsidR="00C03611">
        <w:rPr>
          <w:rFonts w:ascii="Arial" w:eastAsia="Times New Roman" w:hAnsi="Arial" w:cs="Arial"/>
          <w:sz w:val="20"/>
          <w:szCs w:val="20"/>
          <w:lang w:eastAsia="hr-HR"/>
        </w:rPr>
        <w:t xml:space="preserve"> eura, od toga </w:t>
      </w:r>
      <w:r w:rsidR="00F55292">
        <w:rPr>
          <w:rFonts w:ascii="Arial" w:eastAsia="Times New Roman" w:hAnsi="Arial" w:cs="Arial"/>
          <w:sz w:val="20"/>
          <w:szCs w:val="20"/>
          <w:lang w:eastAsia="hr-HR"/>
        </w:rPr>
        <w:t>povećani</w:t>
      </w:r>
      <w:r w:rsidR="00C03611">
        <w:rPr>
          <w:rFonts w:ascii="Arial" w:eastAsia="Times New Roman" w:hAnsi="Arial" w:cs="Arial"/>
          <w:sz w:val="20"/>
          <w:szCs w:val="20"/>
          <w:lang w:eastAsia="hr-HR"/>
        </w:rPr>
        <w:t xml:space="preserve"> su rashodi za poslovne objekte </w:t>
      </w:r>
      <w:r w:rsidR="00C03611" w:rsidRPr="00D52662">
        <w:rPr>
          <w:rFonts w:ascii="Arial" w:eastAsia="Times New Roman" w:hAnsi="Arial" w:cs="Arial"/>
          <w:sz w:val="20"/>
          <w:szCs w:val="20"/>
          <w:lang w:eastAsia="hr-HR"/>
        </w:rPr>
        <w:t xml:space="preserve">(Novi društveni dom), </w:t>
      </w:r>
      <w:r w:rsidR="00C03611">
        <w:rPr>
          <w:rFonts w:ascii="Arial" w:eastAsia="Times New Roman" w:hAnsi="Arial" w:cs="Arial"/>
          <w:sz w:val="20"/>
          <w:szCs w:val="20"/>
          <w:lang w:eastAsia="hr-HR"/>
        </w:rPr>
        <w:t xml:space="preserve">u iznosu </w:t>
      </w:r>
      <w:r w:rsidR="00F55292">
        <w:rPr>
          <w:rFonts w:ascii="Arial" w:eastAsia="Times New Roman" w:hAnsi="Arial" w:cs="Arial"/>
          <w:sz w:val="20"/>
          <w:szCs w:val="20"/>
          <w:lang w:eastAsia="hr-HR"/>
        </w:rPr>
        <w:t>268.213,26</w:t>
      </w:r>
      <w:r w:rsidR="00C03611">
        <w:rPr>
          <w:rFonts w:ascii="Arial" w:eastAsia="Times New Roman" w:hAnsi="Arial" w:cs="Arial"/>
          <w:sz w:val="20"/>
          <w:szCs w:val="20"/>
          <w:lang w:eastAsia="hr-HR"/>
        </w:rPr>
        <w:t xml:space="preserve"> eura, povećani rashodi za</w:t>
      </w:r>
      <w:r w:rsidR="00F55292">
        <w:rPr>
          <w:rFonts w:ascii="Arial" w:eastAsia="Times New Roman" w:hAnsi="Arial" w:cs="Arial"/>
          <w:sz w:val="20"/>
          <w:szCs w:val="20"/>
          <w:lang w:eastAsia="hr-HR"/>
        </w:rPr>
        <w:t xml:space="preserve"> izgradnju nerazvrstanih cesta u iznosu 478.153,00 te su povećani rashodi za  </w:t>
      </w:r>
      <w:r w:rsidR="00C03611">
        <w:rPr>
          <w:rFonts w:ascii="Arial" w:eastAsia="Times New Roman" w:hAnsi="Arial" w:cs="Arial"/>
          <w:sz w:val="20"/>
          <w:szCs w:val="20"/>
          <w:lang w:eastAsia="hr-HR"/>
        </w:rPr>
        <w:t xml:space="preserve"> ostale građevinske objekte </w:t>
      </w:r>
      <w:r w:rsidRPr="00D52662">
        <w:rPr>
          <w:rFonts w:ascii="Arial" w:eastAsia="Times New Roman" w:hAnsi="Arial" w:cs="Arial"/>
          <w:sz w:val="20"/>
          <w:szCs w:val="20"/>
          <w:lang w:eastAsia="hr-HR"/>
        </w:rPr>
        <w:t xml:space="preserve"> </w:t>
      </w:r>
      <w:r w:rsidR="00097D03" w:rsidRPr="00D52662">
        <w:rPr>
          <w:rFonts w:ascii="Arial" w:eastAsia="Times New Roman" w:hAnsi="Arial" w:cs="Arial"/>
          <w:sz w:val="20"/>
          <w:szCs w:val="20"/>
          <w:lang w:eastAsia="hr-HR"/>
        </w:rPr>
        <w:t xml:space="preserve">u iznosu </w:t>
      </w:r>
      <w:r w:rsidR="00F55292">
        <w:rPr>
          <w:rFonts w:ascii="Arial" w:eastAsia="Times New Roman" w:hAnsi="Arial" w:cs="Arial"/>
          <w:sz w:val="20"/>
          <w:szCs w:val="20"/>
          <w:lang w:eastAsia="hr-HR"/>
        </w:rPr>
        <w:t>55.092</w:t>
      </w:r>
      <w:r w:rsidR="001D075F">
        <w:rPr>
          <w:rFonts w:ascii="Arial" w:eastAsia="Times New Roman" w:hAnsi="Arial" w:cs="Arial"/>
          <w:sz w:val="20"/>
          <w:szCs w:val="20"/>
          <w:lang w:eastAsia="hr-HR"/>
        </w:rPr>
        <w:t xml:space="preserve">,00 </w:t>
      </w:r>
      <w:r w:rsidR="00097D03" w:rsidRPr="00D52662">
        <w:rPr>
          <w:rFonts w:ascii="Arial" w:eastAsia="Times New Roman" w:hAnsi="Arial" w:cs="Arial"/>
          <w:sz w:val="20"/>
          <w:szCs w:val="20"/>
          <w:lang w:eastAsia="hr-HR"/>
        </w:rPr>
        <w:t xml:space="preserve">eura, a </w:t>
      </w:r>
      <w:r w:rsidR="001D075F">
        <w:rPr>
          <w:rFonts w:ascii="Arial" w:eastAsia="Times New Roman" w:hAnsi="Arial" w:cs="Arial"/>
          <w:sz w:val="20"/>
          <w:szCs w:val="20"/>
          <w:lang w:eastAsia="hr-HR"/>
        </w:rPr>
        <w:t>povećanje i smanjenje planirano je na</w:t>
      </w:r>
      <w:r w:rsidR="00097D03" w:rsidRPr="00D52662">
        <w:rPr>
          <w:rFonts w:ascii="Arial" w:eastAsia="Times New Roman" w:hAnsi="Arial" w:cs="Arial"/>
          <w:sz w:val="20"/>
          <w:szCs w:val="20"/>
          <w:lang w:eastAsia="hr-HR"/>
        </w:rPr>
        <w:t>:</w:t>
      </w:r>
    </w:p>
    <w:p w14:paraId="002E88AA" w14:textId="77777777" w:rsidR="00A92DDB" w:rsidRDefault="00A92DDB">
      <w:pPr>
        <w:spacing w:after="0" w:line="276" w:lineRule="auto"/>
        <w:jc w:val="both"/>
        <w:rPr>
          <w:rFonts w:ascii="Arial" w:eastAsia="Times New Roman" w:hAnsi="Arial" w:cs="Arial"/>
          <w:color w:val="FF0000"/>
          <w:sz w:val="20"/>
          <w:szCs w:val="20"/>
          <w:lang w:eastAsia="hr-HR"/>
        </w:rPr>
      </w:pPr>
    </w:p>
    <w:p w14:paraId="4EF7E8DD" w14:textId="3CFAE4F6" w:rsidR="00F55292" w:rsidRPr="00A92DDB" w:rsidRDefault="00F55292">
      <w:pPr>
        <w:spacing w:after="0" w:line="276" w:lineRule="auto"/>
        <w:jc w:val="both"/>
        <w:rPr>
          <w:rFonts w:ascii="Arial" w:eastAsia="Times New Roman" w:hAnsi="Arial" w:cs="Arial"/>
          <w:sz w:val="20"/>
          <w:szCs w:val="20"/>
          <w:lang w:eastAsia="hr-HR"/>
        </w:rPr>
      </w:pPr>
      <w:r w:rsidRPr="00A92DDB">
        <w:rPr>
          <w:rFonts w:ascii="Arial" w:eastAsia="Times New Roman" w:hAnsi="Arial" w:cs="Arial"/>
          <w:sz w:val="20"/>
          <w:szCs w:val="20"/>
          <w:lang w:eastAsia="hr-HR"/>
        </w:rPr>
        <w:t xml:space="preserve">- Programu izgradnje nerazvrstanih cesta, </w:t>
      </w:r>
    </w:p>
    <w:p w14:paraId="69BE1EB8" w14:textId="1BE2654C" w:rsidR="00F55292" w:rsidRPr="00A92DDB" w:rsidRDefault="00F55292">
      <w:pPr>
        <w:spacing w:after="0" w:line="276" w:lineRule="auto"/>
        <w:jc w:val="both"/>
        <w:rPr>
          <w:rFonts w:ascii="Arial" w:eastAsia="Times New Roman" w:hAnsi="Arial" w:cs="Arial"/>
          <w:sz w:val="20"/>
          <w:szCs w:val="20"/>
          <w:lang w:eastAsia="hr-HR"/>
        </w:rPr>
      </w:pPr>
      <w:r w:rsidRPr="00A92DDB">
        <w:rPr>
          <w:rFonts w:ascii="Arial" w:eastAsia="Times New Roman" w:hAnsi="Arial" w:cs="Arial"/>
          <w:sz w:val="20"/>
          <w:szCs w:val="20"/>
          <w:lang w:eastAsia="hr-HR"/>
        </w:rPr>
        <w:tab/>
        <w:t xml:space="preserve">- Nerazvrstana cesta 138, u iznosu 478.153,00 eura, </w:t>
      </w:r>
    </w:p>
    <w:p w14:paraId="4729F05D" w14:textId="77777777" w:rsidR="001D075F" w:rsidRDefault="001D075F">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3D3AAB" w:rsidRPr="00D52662">
        <w:rPr>
          <w:rFonts w:ascii="Arial" w:eastAsia="Times New Roman" w:hAnsi="Arial" w:cs="Arial"/>
          <w:sz w:val="20"/>
          <w:szCs w:val="20"/>
          <w:lang w:eastAsia="hr-HR"/>
        </w:rPr>
        <w:t>Program</w:t>
      </w:r>
      <w:r>
        <w:rPr>
          <w:rFonts w:ascii="Arial" w:eastAsia="Times New Roman" w:hAnsi="Arial" w:cs="Arial"/>
          <w:sz w:val="20"/>
          <w:szCs w:val="20"/>
          <w:lang w:eastAsia="hr-HR"/>
        </w:rPr>
        <w:t>u</w:t>
      </w:r>
      <w:r w:rsidR="003D3AAB" w:rsidRPr="00D52662">
        <w:rPr>
          <w:rFonts w:ascii="Arial" w:eastAsia="Times New Roman" w:hAnsi="Arial" w:cs="Arial"/>
          <w:sz w:val="20"/>
          <w:szCs w:val="20"/>
          <w:lang w:eastAsia="hr-HR"/>
        </w:rPr>
        <w:t xml:space="preserve"> uređenja javnih površina, </w:t>
      </w:r>
    </w:p>
    <w:p w14:paraId="06D959E9" w14:textId="6C79D3DD" w:rsidR="001D075F" w:rsidRDefault="001D075F" w:rsidP="001D075F">
      <w:pPr>
        <w:spacing w:after="0" w:line="276" w:lineRule="auto"/>
        <w:ind w:firstLine="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Uređenje parka Komušćak, planirano je smanjenje rashoda u iznosu -10.618,00 eura, </w:t>
      </w:r>
    </w:p>
    <w:p w14:paraId="541FD50C" w14:textId="77777777" w:rsidR="00F55292" w:rsidRDefault="001D075F" w:rsidP="001D075F">
      <w:pPr>
        <w:spacing w:after="0" w:line="276" w:lineRule="auto"/>
        <w:ind w:left="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Uređenje rekreacijske staze Kamenjar, planirano je povećanje rashoda u iznosu 19.000,00 </w:t>
      </w:r>
    </w:p>
    <w:p w14:paraId="03BAE03D" w14:textId="05D193CD" w:rsidR="001D075F" w:rsidRPr="007A6BA6" w:rsidRDefault="001D075F" w:rsidP="001D075F">
      <w:pPr>
        <w:spacing w:after="0" w:line="276" w:lineRule="auto"/>
        <w:ind w:left="708"/>
        <w:jc w:val="both"/>
        <w:rPr>
          <w:rFonts w:ascii="Arial" w:eastAsia="Times New Roman" w:hAnsi="Arial" w:cs="Arial"/>
          <w:sz w:val="20"/>
          <w:szCs w:val="20"/>
          <w:lang w:eastAsia="hr-HR"/>
        </w:rPr>
      </w:pPr>
      <w:r w:rsidRPr="007A6BA6">
        <w:rPr>
          <w:rFonts w:ascii="Arial" w:eastAsia="Times New Roman" w:hAnsi="Arial" w:cs="Arial"/>
          <w:sz w:val="20"/>
          <w:szCs w:val="20"/>
          <w:lang w:eastAsia="hr-HR"/>
        </w:rPr>
        <w:t xml:space="preserve">eura, </w:t>
      </w:r>
    </w:p>
    <w:p w14:paraId="45FF8CDC" w14:textId="77777777" w:rsidR="00F55292" w:rsidRDefault="00F55292" w:rsidP="00F55292">
      <w:pPr>
        <w:spacing w:after="0" w:line="276" w:lineRule="auto"/>
        <w:ind w:firstLine="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Uređenje parka hrvatskih branitelja, planirano je povećanje rashoda u iznosu 10.618,00 eura, </w:t>
      </w:r>
    </w:p>
    <w:p w14:paraId="3B1D9E9B" w14:textId="77777777" w:rsidR="00A92DDB" w:rsidRDefault="00F55292" w:rsidP="00F55292">
      <w:pPr>
        <w:spacing w:after="0" w:line="276" w:lineRule="auto"/>
        <w:ind w:firstLine="708"/>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Uređenje dječjih igrališta, planirano je povećanje rashoda u iznosu </w:t>
      </w:r>
      <w:r w:rsidR="00A92DDB">
        <w:rPr>
          <w:rFonts w:ascii="Arial" w:eastAsia="Times New Roman" w:hAnsi="Arial" w:cs="Arial"/>
          <w:sz w:val="20"/>
          <w:szCs w:val="20"/>
          <w:lang w:eastAsia="hr-HR"/>
        </w:rPr>
        <w:t>6.092,00 eura</w:t>
      </w:r>
    </w:p>
    <w:p w14:paraId="75A6DA6A" w14:textId="7A5A77BF" w:rsidR="00F55292" w:rsidRDefault="00F55292" w:rsidP="00A92DDB">
      <w:pPr>
        <w:spacing w:after="0" w:line="276" w:lineRule="auto"/>
        <w:jc w:val="both"/>
        <w:rPr>
          <w:rFonts w:ascii="Arial" w:eastAsia="Times New Roman" w:hAnsi="Arial" w:cs="Arial"/>
          <w:sz w:val="20"/>
          <w:szCs w:val="20"/>
          <w:lang w:eastAsia="hr-HR"/>
        </w:rPr>
      </w:pPr>
    </w:p>
    <w:p w14:paraId="4A99465C" w14:textId="43C07EDB" w:rsidR="00A92DDB" w:rsidRDefault="00A92DDB" w:rsidP="00A92DDB">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Programu stambeni i poslovni prostori, </w:t>
      </w:r>
    </w:p>
    <w:p w14:paraId="15495031" w14:textId="34125741" w:rsidR="00A92DDB" w:rsidRDefault="00A92DDB" w:rsidP="00A92DDB">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t xml:space="preserve">- Novi društveni dom, planirano je povećanje rashoda u iznosu 268.213,26 eura, </w:t>
      </w:r>
    </w:p>
    <w:p w14:paraId="21FCA236" w14:textId="75C90CBF" w:rsidR="00A92DDB" w:rsidRDefault="00A92DDB" w:rsidP="00A92DDB">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t xml:space="preserve">- Uređenje školskih </w:t>
      </w:r>
      <w:r w:rsidRPr="00A92DDB">
        <w:rPr>
          <w:rFonts w:ascii="Arial" w:eastAsia="Times New Roman" w:hAnsi="Arial" w:cs="Arial"/>
          <w:sz w:val="20"/>
          <w:szCs w:val="20"/>
          <w:lang w:eastAsia="hr-HR"/>
        </w:rPr>
        <w:t xml:space="preserve">igrališta, planiran je kapitalni projekt u iznosu </w:t>
      </w:r>
      <w:r>
        <w:rPr>
          <w:rFonts w:ascii="Arial" w:eastAsia="Times New Roman" w:hAnsi="Arial" w:cs="Arial"/>
          <w:sz w:val="20"/>
          <w:szCs w:val="20"/>
          <w:lang w:eastAsia="hr-HR"/>
        </w:rPr>
        <w:t>30.000,00 eura</w:t>
      </w:r>
    </w:p>
    <w:p w14:paraId="138F299C" w14:textId="1D16056D" w:rsidR="00F55292" w:rsidRPr="007A6BA6" w:rsidRDefault="00F55292">
      <w:pPr>
        <w:widowControl w:val="0"/>
        <w:autoSpaceDE w:val="0"/>
        <w:spacing w:after="0" w:line="144" w:lineRule="atLeast"/>
        <w:rPr>
          <w:rFonts w:ascii="Arial" w:eastAsia="Times New Roman" w:hAnsi="Arial" w:cs="Arial"/>
          <w:b/>
          <w:bCs/>
          <w:color w:val="000000"/>
          <w:sz w:val="20"/>
          <w:szCs w:val="20"/>
          <w:lang w:eastAsia="hr-HR"/>
        </w:rPr>
      </w:pPr>
    </w:p>
    <w:p w14:paraId="0CED402B" w14:textId="2474D012" w:rsidR="00F366DE" w:rsidRPr="007A6BA6" w:rsidRDefault="00E95D65" w:rsidP="008D71F8">
      <w:pPr>
        <w:pStyle w:val="Odlomakpopisa"/>
        <w:widowControl w:val="0"/>
        <w:numPr>
          <w:ilvl w:val="2"/>
          <w:numId w:val="7"/>
        </w:numPr>
        <w:autoSpaceDE w:val="0"/>
        <w:spacing w:after="0" w:line="144" w:lineRule="atLeast"/>
        <w:rPr>
          <w:rFonts w:ascii="Arial" w:hAnsi="Arial" w:cs="Arial"/>
          <w:b/>
          <w:bCs/>
          <w:color w:val="000000"/>
          <w:sz w:val="20"/>
          <w:szCs w:val="20"/>
          <w:lang w:eastAsia="hr-HR"/>
        </w:rPr>
      </w:pPr>
      <w:r w:rsidRPr="007A6BA6">
        <w:rPr>
          <w:rFonts w:ascii="Arial" w:hAnsi="Arial" w:cs="Arial"/>
          <w:b/>
          <w:bCs/>
          <w:color w:val="000000"/>
          <w:sz w:val="20"/>
          <w:szCs w:val="20"/>
          <w:lang w:eastAsia="hr-HR"/>
        </w:rPr>
        <w:t xml:space="preserve">Obrazloženja prenesenog viška proračuna Općine Lovran  </w:t>
      </w:r>
    </w:p>
    <w:p w14:paraId="6F90BDC1" w14:textId="39C93A4C" w:rsidR="008D71F8" w:rsidRPr="007A6BA6" w:rsidRDefault="008D71F8" w:rsidP="008D71F8">
      <w:pPr>
        <w:widowControl w:val="0"/>
        <w:autoSpaceDE w:val="0"/>
        <w:spacing w:after="0" w:line="144" w:lineRule="atLeast"/>
        <w:rPr>
          <w:rFonts w:ascii="Arial" w:hAnsi="Arial" w:cs="Arial"/>
          <w:b/>
          <w:bCs/>
          <w:color w:val="000000"/>
          <w:sz w:val="20"/>
          <w:szCs w:val="20"/>
          <w:lang w:eastAsia="hr-HR"/>
        </w:rPr>
      </w:pPr>
    </w:p>
    <w:p w14:paraId="04C3688C" w14:textId="6081853A" w:rsidR="00F366DE" w:rsidRPr="007A6BA6" w:rsidRDefault="008D71F8">
      <w:pPr>
        <w:widowControl w:val="0"/>
        <w:autoSpaceDE w:val="0"/>
        <w:spacing w:after="0" w:line="144" w:lineRule="atLeast"/>
        <w:rPr>
          <w:rFonts w:ascii="Arial" w:eastAsia="Times New Roman" w:hAnsi="Arial" w:cs="Arial"/>
          <w:b/>
          <w:bCs/>
          <w:color w:val="000000"/>
          <w:sz w:val="20"/>
          <w:szCs w:val="20"/>
          <w:lang w:eastAsia="hr-HR"/>
        </w:rPr>
      </w:pPr>
      <w:r w:rsidRPr="007A6BA6">
        <w:rPr>
          <w:rFonts w:ascii="Arial" w:eastAsia="Times New Roman" w:hAnsi="Arial" w:cs="Arial"/>
          <w:b/>
          <w:bCs/>
          <w:color w:val="000000"/>
          <w:sz w:val="20"/>
          <w:szCs w:val="20"/>
          <w:lang w:eastAsia="hr-HR"/>
        </w:rPr>
        <w:t>92 – Rezultat poslovanja</w:t>
      </w:r>
    </w:p>
    <w:p w14:paraId="7380329C" w14:textId="77777777" w:rsidR="00007F1F" w:rsidRPr="007A6BA6" w:rsidRDefault="00007F1F">
      <w:pPr>
        <w:widowControl w:val="0"/>
        <w:autoSpaceDE w:val="0"/>
        <w:spacing w:after="0" w:line="144" w:lineRule="atLeast"/>
        <w:rPr>
          <w:rFonts w:ascii="Arial" w:eastAsia="Times New Roman" w:hAnsi="Arial" w:cs="Arial"/>
          <w:b/>
          <w:bCs/>
          <w:color w:val="000000"/>
          <w:sz w:val="20"/>
          <w:szCs w:val="20"/>
          <w:lang w:eastAsia="hr-HR"/>
        </w:rPr>
      </w:pPr>
    </w:p>
    <w:p w14:paraId="651E05A8" w14:textId="58485E16" w:rsidR="007A6BA6" w:rsidRDefault="00007F1F" w:rsidP="007A6BA6">
      <w:pPr>
        <w:widowControl w:val="0"/>
        <w:autoSpaceDE w:val="0"/>
        <w:spacing w:after="0" w:line="144" w:lineRule="atLeast"/>
        <w:rPr>
          <w:rFonts w:ascii="Arial" w:eastAsia="Times New Roman" w:hAnsi="Arial" w:cs="Arial"/>
          <w:color w:val="000000"/>
          <w:sz w:val="20"/>
          <w:szCs w:val="20"/>
          <w:lang w:eastAsia="hr-HR"/>
        </w:rPr>
      </w:pPr>
      <w:r w:rsidRPr="007A6BA6">
        <w:rPr>
          <w:rFonts w:ascii="Arial" w:eastAsia="Times New Roman" w:hAnsi="Arial" w:cs="Arial"/>
          <w:color w:val="000000"/>
          <w:sz w:val="20"/>
          <w:szCs w:val="20"/>
          <w:lang w:eastAsia="hr-HR"/>
        </w:rPr>
        <w:t xml:space="preserve">U </w:t>
      </w:r>
      <w:r w:rsidR="007A6BA6">
        <w:rPr>
          <w:rFonts w:ascii="Arial" w:eastAsia="Times New Roman" w:hAnsi="Arial" w:cs="Arial"/>
          <w:color w:val="000000"/>
          <w:sz w:val="20"/>
          <w:szCs w:val="20"/>
          <w:lang w:eastAsia="hr-HR"/>
        </w:rPr>
        <w:t>P</w:t>
      </w:r>
      <w:r w:rsidRPr="007A6BA6">
        <w:rPr>
          <w:rFonts w:ascii="Arial" w:eastAsia="Times New Roman" w:hAnsi="Arial" w:cs="Arial"/>
          <w:color w:val="000000"/>
          <w:sz w:val="20"/>
          <w:szCs w:val="20"/>
          <w:lang w:eastAsia="hr-HR"/>
        </w:rPr>
        <w:t>roračunu za 2023. godinu planiran je višak prihoda u iznosu 935.593,00 eura</w:t>
      </w:r>
      <w:r w:rsidR="007A6BA6">
        <w:rPr>
          <w:rFonts w:ascii="Arial" w:eastAsia="Times New Roman" w:hAnsi="Arial" w:cs="Arial"/>
          <w:color w:val="000000"/>
          <w:sz w:val="20"/>
          <w:szCs w:val="20"/>
          <w:lang w:eastAsia="hr-HR"/>
        </w:rPr>
        <w:t>, i</w:t>
      </w:r>
      <w:r w:rsidR="007A6BA6" w:rsidRPr="007A6BA6">
        <w:rPr>
          <w:rFonts w:ascii="Arial" w:eastAsia="Times New Roman" w:hAnsi="Arial" w:cs="Arial"/>
          <w:color w:val="000000"/>
          <w:sz w:val="20"/>
          <w:szCs w:val="20"/>
          <w:lang w:eastAsia="hr-HR"/>
        </w:rPr>
        <w:t>zmjenama Proračuna planirano je smanjenje viška prihoda u iznos 162.464,61 eur</w:t>
      </w:r>
      <w:r w:rsidR="007A6BA6">
        <w:rPr>
          <w:rFonts w:ascii="Arial" w:eastAsia="Times New Roman" w:hAnsi="Arial" w:cs="Arial"/>
          <w:color w:val="000000"/>
          <w:sz w:val="20"/>
          <w:szCs w:val="20"/>
          <w:lang w:eastAsia="hr-HR"/>
        </w:rPr>
        <w:t>a</w:t>
      </w:r>
      <w:r w:rsidR="007A6BA6" w:rsidRPr="007A6BA6">
        <w:rPr>
          <w:rFonts w:ascii="Arial" w:eastAsia="Times New Roman" w:hAnsi="Arial" w:cs="Arial"/>
          <w:color w:val="000000"/>
          <w:sz w:val="20"/>
          <w:szCs w:val="20"/>
          <w:lang w:eastAsia="hr-HR"/>
        </w:rPr>
        <w:t xml:space="preserve">, </w:t>
      </w:r>
      <w:r w:rsidR="007A6BA6">
        <w:rPr>
          <w:rFonts w:ascii="Arial" w:eastAsia="Times New Roman" w:hAnsi="Arial" w:cs="Arial"/>
          <w:color w:val="000000"/>
          <w:sz w:val="20"/>
          <w:szCs w:val="20"/>
          <w:lang w:eastAsia="hr-HR"/>
        </w:rPr>
        <w:t xml:space="preserve">pa planirani višak prihoda iznosi </w:t>
      </w:r>
      <w:r w:rsidR="007A6BA6" w:rsidRPr="007A6BA6">
        <w:rPr>
          <w:rFonts w:ascii="Arial" w:eastAsia="Times New Roman" w:hAnsi="Arial" w:cs="Arial"/>
          <w:sz w:val="20"/>
          <w:szCs w:val="20"/>
        </w:rPr>
        <w:t>773.128,39 eura</w:t>
      </w:r>
      <w:r w:rsidR="007A6BA6">
        <w:rPr>
          <w:rFonts w:ascii="Arial" w:eastAsia="Times New Roman" w:hAnsi="Arial" w:cs="Arial"/>
          <w:sz w:val="20"/>
          <w:szCs w:val="20"/>
        </w:rPr>
        <w:t xml:space="preserve">. </w:t>
      </w:r>
    </w:p>
    <w:p w14:paraId="69F3CBD7" w14:textId="77777777" w:rsidR="007A6BA6" w:rsidRPr="007A6BA6" w:rsidRDefault="007A6BA6" w:rsidP="007A6BA6">
      <w:pPr>
        <w:widowControl w:val="0"/>
        <w:autoSpaceDE w:val="0"/>
        <w:spacing w:after="0" w:line="144" w:lineRule="atLeast"/>
        <w:rPr>
          <w:rFonts w:ascii="Arial" w:eastAsia="Times New Roman" w:hAnsi="Arial" w:cs="Arial"/>
          <w:color w:val="000000"/>
          <w:sz w:val="20"/>
          <w:szCs w:val="20"/>
          <w:lang w:eastAsia="hr-HR"/>
        </w:rPr>
      </w:pPr>
    </w:p>
    <w:p w14:paraId="65793031" w14:textId="0CF62889"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xml:space="preserve">Odlukom o raspodjeli rezultata Općine Lovran za 2022. godinu, koja je usvojena na sjednici Općinskog vijeća održanoj 11. svibnja 2023. godine, utvrđen je rezultat za 2022. godinu, višak prihoda i primitaka u iznosu </w:t>
      </w:r>
      <w:r w:rsidRPr="007A6BA6">
        <w:rPr>
          <w:rFonts w:ascii="Arial" w:eastAsia="Times New Roman" w:hAnsi="Arial" w:cs="Arial"/>
          <w:sz w:val="20"/>
          <w:szCs w:val="20"/>
          <w:lang w:val="en-US"/>
        </w:rPr>
        <w:t xml:space="preserve">5.825.135,84 </w:t>
      </w:r>
      <w:r w:rsidRPr="007A6BA6">
        <w:rPr>
          <w:rFonts w:ascii="Arial" w:eastAsia="Times New Roman" w:hAnsi="Arial" w:cs="Arial"/>
          <w:sz w:val="20"/>
          <w:szCs w:val="20"/>
        </w:rPr>
        <w:t>kn / 773.128,39 eura, koji se sastoji od:</w:t>
      </w:r>
    </w:p>
    <w:p w14:paraId="694E9499" w14:textId="09DA1AA6"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1. Viška prihoda od nefinancijske imovine, u iznosu 1.197.548,69 kn / 158.942,03 eura, kako slijedi:</w:t>
      </w:r>
    </w:p>
    <w:p w14:paraId="06A78E1F" w14:textId="3FF522E2"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viška prihoda od nefinancijske imovine, kojeg čine sredstva komunalnog doprinosa, u iznosu 1.929.284,23 kn / 256.060,02 eura,</w:t>
      </w:r>
    </w:p>
    <w:p w14:paraId="6503FB40" w14:textId="1B216B2E"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xml:space="preserve">- viška prihoda od nefinancijske imovine, kojeg čine prihodi od kapitalnih pomoći iz Državnog proračuna temeljem prijenosa EU sredstava, u iznosu 1.741.828,00 kn / 231.180,30 eura,  </w:t>
      </w:r>
    </w:p>
    <w:p w14:paraId="64CAA4BC" w14:textId="0B3008B5"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xml:space="preserve">- manjka prihoda od kapitalnih pomoći iz Državnog proračuna temeljem prijenosa EU sredstava (projekt Lantina), u iznosu -45.000,00 kn / 5.972,52 eura  i </w:t>
      </w:r>
    </w:p>
    <w:p w14:paraId="4D1E9C02" w14:textId="2D75B546"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manjka prihoda od nefinancijske imovine kojeg čine prihodi od prodaje nefinancijske imovine, u iznosu -2.428.563,54 kn</w:t>
      </w:r>
      <w:r w:rsidR="007A6BA6" w:rsidRPr="007A6BA6">
        <w:rPr>
          <w:rFonts w:ascii="Arial" w:eastAsia="Times New Roman" w:hAnsi="Arial" w:cs="Arial"/>
          <w:sz w:val="20"/>
          <w:szCs w:val="20"/>
        </w:rPr>
        <w:t xml:space="preserve"> / 322.325,77 eura</w:t>
      </w:r>
      <w:r w:rsidRPr="007A6BA6">
        <w:rPr>
          <w:rFonts w:ascii="Arial" w:eastAsia="Times New Roman" w:hAnsi="Arial" w:cs="Arial"/>
          <w:sz w:val="20"/>
          <w:szCs w:val="20"/>
        </w:rPr>
        <w:t>.</w:t>
      </w:r>
    </w:p>
    <w:p w14:paraId="2A53DF28" w14:textId="77777777" w:rsidR="00007F1F" w:rsidRPr="007A6BA6" w:rsidRDefault="00007F1F" w:rsidP="00007F1F">
      <w:pPr>
        <w:spacing w:after="0" w:line="276" w:lineRule="auto"/>
        <w:jc w:val="both"/>
        <w:rPr>
          <w:rFonts w:ascii="Arial" w:eastAsia="Times New Roman" w:hAnsi="Arial" w:cs="Arial"/>
          <w:sz w:val="20"/>
          <w:szCs w:val="20"/>
        </w:rPr>
      </w:pPr>
    </w:p>
    <w:p w14:paraId="6EA4C09E" w14:textId="66E78F53"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xml:space="preserve">2. Viška prihoda poslovanja, u iznosu 4.627.587,15 </w:t>
      </w:r>
      <w:r w:rsidRPr="007A6BA6">
        <w:rPr>
          <w:rFonts w:ascii="Arial" w:hAnsi="Arial" w:cs="Arial"/>
          <w:sz w:val="20"/>
          <w:szCs w:val="20"/>
        </w:rPr>
        <w:t>kn</w:t>
      </w:r>
      <w:r w:rsidR="007A6BA6" w:rsidRPr="007A6BA6">
        <w:rPr>
          <w:rFonts w:ascii="Arial" w:hAnsi="Arial" w:cs="Arial"/>
          <w:sz w:val="20"/>
          <w:szCs w:val="20"/>
        </w:rPr>
        <w:t xml:space="preserve"> / 614.186,36 eura</w:t>
      </w:r>
      <w:r w:rsidRPr="007A6BA6">
        <w:rPr>
          <w:rFonts w:ascii="Arial" w:hAnsi="Arial" w:cs="Arial"/>
          <w:sz w:val="20"/>
          <w:szCs w:val="20"/>
        </w:rPr>
        <w:t>, kako slijedi:</w:t>
      </w:r>
    </w:p>
    <w:p w14:paraId="417E6B5A" w14:textId="6650C200"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viška prihoda poslovanja, kojeg čine sredstva spomeničke rente, u iznosu 67.368,91</w:t>
      </w:r>
      <w:r w:rsidRPr="007A6BA6">
        <w:rPr>
          <w:rFonts w:ascii="Arial" w:eastAsia="Times New Roman" w:hAnsi="Arial" w:cs="Arial"/>
          <w:color w:val="FF0000"/>
          <w:sz w:val="20"/>
          <w:szCs w:val="20"/>
        </w:rPr>
        <w:t xml:space="preserve"> </w:t>
      </w:r>
      <w:r w:rsidRPr="007A6BA6">
        <w:rPr>
          <w:rFonts w:ascii="Arial" w:eastAsia="Times New Roman" w:hAnsi="Arial" w:cs="Arial"/>
          <w:sz w:val="20"/>
          <w:szCs w:val="20"/>
        </w:rPr>
        <w:t>kn</w:t>
      </w:r>
      <w:r w:rsidR="007A6BA6" w:rsidRPr="007A6BA6">
        <w:rPr>
          <w:rFonts w:ascii="Arial" w:eastAsia="Times New Roman" w:hAnsi="Arial" w:cs="Arial"/>
          <w:sz w:val="20"/>
          <w:szCs w:val="20"/>
        </w:rPr>
        <w:t xml:space="preserve"> / 8.941,39 eura</w:t>
      </w:r>
      <w:r w:rsidRPr="007A6BA6">
        <w:rPr>
          <w:rFonts w:ascii="Arial" w:eastAsia="Times New Roman" w:hAnsi="Arial" w:cs="Arial"/>
          <w:sz w:val="20"/>
          <w:szCs w:val="20"/>
        </w:rPr>
        <w:t xml:space="preserve">, </w:t>
      </w:r>
    </w:p>
    <w:p w14:paraId="29E94293" w14:textId="466EF290"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t>- viška prihoda poslovanja, prihoda od općih prihoda i primitaka, u iznosu</w:t>
      </w:r>
      <w:r w:rsidRPr="007A6BA6">
        <w:rPr>
          <w:rFonts w:ascii="Arial" w:eastAsia="Times New Roman" w:hAnsi="Arial" w:cs="Arial"/>
          <w:color w:val="FF0000"/>
          <w:sz w:val="20"/>
          <w:szCs w:val="20"/>
        </w:rPr>
        <w:t xml:space="preserve"> </w:t>
      </w:r>
      <w:r w:rsidRPr="007A6BA6">
        <w:rPr>
          <w:rFonts w:ascii="Arial" w:eastAsia="Times New Roman" w:hAnsi="Arial" w:cs="Arial"/>
          <w:sz w:val="20"/>
          <w:szCs w:val="20"/>
        </w:rPr>
        <w:t>4.936.218,24</w:t>
      </w:r>
      <w:r w:rsidRPr="007A6BA6">
        <w:rPr>
          <w:rFonts w:ascii="Arial" w:eastAsia="Times New Roman" w:hAnsi="Arial" w:cs="Arial"/>
          <w:color w:val="FF0000"/>
          <w:sz w:val="20"/>
          <w:szCs w:val="20"/>
        </w:rPr>
        <w:t xml:space="preserve"> </w:t>
      </w:r>
      <w:r w:rsidRPr="007A6BA6">
        <w:rPr>
          <w:rFonts w:ascii="Arial" w:eastAsia="Times New Roman" w:hAnsi="Arial" w:cs="Arial"/>
          <w:sz w:val="20"/>
          <w:szCs w:val="20"/>
        </w:rPr>
        <w:t>kn</w:t>
      </w:r>
      <w:r w:rsidR="007A6BA6" w:rsidRPr="007A6BA6">
        <w:rPr>
          <w:rFonts w:ascii="Arial" w:eastAsia="Times New Roman" w:hAnsi="Arial" w:cs="Arial"/>
          <w:sz w:val="20"/>
          <w:szCs w:val="20"/>
        </w:rPr>
        <w:t xml:space="preserve"> / 655.148,75 eura</w:t>
      </w:r>
      <w:r w:rsidRPr="007A6BA6">
        <w:rPr>
          <w:rFonts w:ascii="Arial" w:eastAsia="Times New Roman" w:hAnsi="Arial" w:cs="Arial"/>
          <w:sz w:val="20"/>
          <w:szCs w:val="20"/>
        </w:rPr>
        <w:t xml:space="preserve"> i </w:t>
      </w:r>
    </w:p>
    <w:p w14:paraId="74ABC3F0" w14:textId="436E0EE4" w:rsidR="00007F1F" w:rsidRPr="007A6BA6" w:rsidRDefault="00007F1F" w:rsidP="00007F1F">
      <w:pPr>
        <w:spacing w:after="0" w:line="276" w:lineRule="auto"/>
        <w:jc w:val="both"/>
        <w:rPr>
          <w:rFonts w:ascii="Arial" w:eastAsia="Times New Roman" w:hAnsi="Arial" w:cs="Arial"/>
          <w:sz w:val="20"/>
          <w:szCs w:val="20"/>
        </w:rPr>
      </w:pPr>
      <w:r w:rsidRPr="007A6BA6">
        <w:rPr>
          <w:rFonts w:ascii="Arial" w:eastAsia="Times New Roman" w:hAnsi="Arial" w:cs="Arial"/>
          <w:sz w:val="20"/>
          <w:szCs w:val="20"/>
        </w:rPr>
        <w:lastRenderedPageBreak/>
        <w:t>- manjka prihoda poslovanja, prihoda od  kapitalnih pomoći, u iznosu -376.000,00 kn</w:t>
      </w:r>
      <w:r w:rsidR="007A6BA6" w:rsidRPr="007A6BA6">
        <w:rPr>
          <w:rFonts w:ascii="Arial" w:eastAsia="Times New Roman" w:hAnsi="Arial" w:cs="Arial"/>
          <w:sz w:val="20"/>
          <w:szCs w:val="20"/>
        </w:rPr>
        <w:t xml:space="preserve"> / 49.903,78 eura</w:t>
      </w:r>
      <w:r w:rsidRPr="007A6BA6">
        <w:rPr>
          <w:rFonts w:ascii="Arial" w:eastAsia="Times New Roman" w:hAnsi="Arial" w:cs="Arial"/>
          <w:sz w:val="20"/>
          <w:szCs w:val="20"/>
        </w:rPr>
        <w:t>.</w:t>
      </w:r>
    </w:p>
    <w:p w14:paraId="1756EA35" w14:textId="77777777" w:rsidR="00A92DDB" w:rsidRDefault="00A92DDB">
      <w:pPr>
        <w:widowControl w:val="0"/>
        <w:autoSpaceDE w:val="0"/>
        <w:spacing w:after="0" w:line="276" w:lineRule="auto"/>
        <w:rPr>
          <w:rFonts w:ascii="Arial" w:eastAsia="Times New Roman" w:hAnsi="Arial" w:cs="Arial"/>
          <w:b/>
          <w:bCs/>
          <w:color w:val="000000"/>
          <w:sz w:val="20"/>
          <w:szCs w:val="20"/>
          <w:lang w:eastAsia="hr-HR"/>
        </w:rPr>
      </w:pPr>
    </w:p>
    <w:p w14:paraId="1A40DCA0" w14:textId="77777777" w:rsidR="00A92DDB" w:rsidRDefault="00A92DDB">
      <w:pPr>
        <w:widowControl w:val="0"/>
        <w:autoSpaceDE w:val="0"/>
        <w:spacing w:after="0" w:line="276" w:lineRule="auto"/>
        <w:rPr>
          <w:rFonts w:ascii="Arial" w:eastAsia="Times New Roman" w:hAnsi="Arial" w:cs="Arial"/>
          <w:b/>
          <w:bCs/>
          <w:color w:val="000000"/>
          <w:sz w:val="20"/>
          <w:szCs w:val="20"/>
          <w:lang w:eastAsia="hr-HR"/>
        </w:rPr>
      </w:pPr>
    </w:p>
    <w:p w14:paraId="5F0BD5D6" w14:textId="7C63C31B" w:rsidR="00F366DE" w:rsidRPr="00D52662" w:rsidRDefault="00ED290D">
      <w:pPr>
        <w:widowControl w:val="0"/>
        <w:autoSpaceDE w:val="0"/>
        <w:spacing w:after="0" w:line="276" w:lineRule="auto"/>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1. 2. Obrazloženja posebnog dijela proračuna</w:t>
      </w:r>
    </w:p>
    <w:p w14:paraId="4122ADFB" w14:textId="6A794010" w:rsidR="00A018EB" w:rsidRPr="00D52662" w:rsidRDefault="00A018EB">
      <w:pPr>
        <w:widowControl w:val="0"/>
        <w:autoSpaceDE w:val="0"/>
        <w:spacing w:after="0" w:line="276" w:lineRule="auto"/>
        <w:rPr>
          <w:rFonts w:ascii="Arial" w:eastAsia="Times New Roman" w:hAnsi="Arial" w:cs="Arial"/>
          <w:b/>
          <w:bCs/>
          <w:color w:val="000000"/>
          <w:sz w:val="20"/>
          <w:szCs w:val="20"/>
          <w:lang w:eastAsia="hr-HR"/>
        </w:rPr>
      </w:pPr>
    </w:p>
    <w:p w14:paraId="110CB4E0" w14:textId="77777777" w:rsidR="00A018EB" w:rsidRPr="00D52662" w:rsidRDefault="00A018EB" w:rsidP="00A018EB">
      <w:pPr>
        <w:autoSpaceDE w:val="0"/>
        <w:adjustRightInd w:val="0"/>
        <w:rPr>
          <w:rFonts w:ascii="Arial" w:hAnsi="Arial" w:cs="Arial"/>
          <w:sz w:val="20"/>
          <w:szCs w:val="20"/>
        </w:rPr>
      </w:pPr>
      <w:r w:rsidRPr="00D52662">
        <w:rPr>
          <w:rFonts w:ascii="Arial" w:hAnsi="Arial" w:cs="Arial"/>
          <w:sz w:val="20"/>
          <w:szCs w:val="20"/>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14:paraId="6E884ECA" w14:textId="1ED3DF03" w:rsidR="00F366DE" w:rsidRPr="00D52662" w:rsidRDefault="009C1EEC">
      <w:pPr>
        <w:spacing w:after="0" w:line="276" w:lineRule="auto"/>
        <w:ind w:right="-284"/>
        <w:jc w:val="both"/>
        <w:rPr>
          <w:rFonts w:ascii="Arial" w:eastAsia="Times New Roman" w:hAnsi="Arial" w:cs="Arial"/>
          <w:bCs/>
          <w:sz w:val="20"/>
          <w:szCs w:val="20"/>
          <w:lang w:eastAsia="hr-HR"/>
        </w:rPr>
      </w:pPr>
      <w:r w:rsidRPr="00D52662">
        <w:rPr>
          <w:rFonts w:ascii="Arial" w:eastAsia="Times New Roman" w:hAnsi="Arial" w:cs="Arial"/>
          <w:bCs/>
          <w:sz w:val="20"/>
          <w:szCs w:val="20"/>
          <w:lang w:eastAsia="hr-HR"/>
        </w:rPr>
        <w:t xml:space="preserve">Obrazloženje </w:t>
      </w:r>
      <w:r w:rsidR="00ED290D" w:rsidRPr="00D52662">
        <w:rPr>
          <w:rFonts w:ascii="Arial" w:eastAsia="Times New Roman" w:hAnsi="Arial" w:cs="Arial"/>
          <w:bCs/>
          <w:sz w:val="20"/>
          <w:szCs w:val="20"/>
          <w:lang w:eastAsia="hr-HR"/>
        </w:rPr>
        <w:t>posebnog dijela proračuna sastoji se od:</w:t>
      </w:r>
    </w:p>
    <w:p w14:paraId="7E437CC9" w14:textId="1F016FE7"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obrazloženja rashoda i izdataka</w:t>
      </w:r>
      <w:r w:rsidR="009C1EEC" w:rsidRPr="00D52662">
        <w:rPr>
          <w:rFonts w:ascii="Arial" w:eastAsia="Times New Roman" w:hAnsi="Arial" w:cs="Arial"/>
          <w:b/>
          <w:bCs/>
          <w:color w:val="000000"/>
          <w:sz w:val="20"/>
          <w:szCs w:val="20"/>
          <w:lang w:eastAsia="hr-HR"/>
        </w:rPr>
        <w:t xml:space="preserve"> </w:t>
      </w:r>
      <w:r w:rsidRPr="00D52662">
        <w:rPr>
          <w:rFonts w:ascii="Arial" w:eastAsia="Times New Roman" w:hAnsi="Arial" w:cs="Arial"/>
          <w:color w:val="000000"/>
          <w:sz w:val="20"/>
          <w:szCs w:val="20"/>
          <w:lang w:eastAsia="hr-HR"/>
        </w:rPr>
        <w:t xml:space="preserve">proračuna prema organizacijskoj klasifikaciji i </w:t>
      </w:r>
    </w:p>
    <w:p w14:paraId="7E173050" w14:textId="2CC2644C" w:rsidR="00F366DE" w:rsidRPr="00D52662" w:rsidRDefault="00ED290D">
      <w:pPr>
        <w:widowControl w:val="0"/>
        <w:autoSpaceDE w:val="0"/>
        <w:spacing w:after="0" w:line="276" w:lineRule="auto"/>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 </w:t>
      </w:r>
      <w:r w:rsidR="009C1EEC" w:rsidRPr="00D52662">
        <w:rPr>
          <w:rFonts w:ascii="Arial" w:eastAsia="Times New Roman" w:hAnsi="Arial" w:cs="Arial"/>
          <w:color w:val="000000"/>
          <w:sz w:val="20"/>
          <w:szCs w:val="20"/>
          <w:lang w:eastAsia="hr-HR"/>
        </w:rPr>
        <w:t xml:space="preserve">obrazloženja </w:t>
      </w:r>
      <w:r w:rsidRPr="00D52662">
        <w:rPr>
          <w:rFonts w:ascii="Arial" w:eastAsia="Times New Roman" w:hAnsi="Arial" w:cs="Arial"/>
          <w:color w:val="000000"/>
          <w:sz w:val="20"/>
          <w:szCs w:val="20"/>
          <w:lang w:eastAsia="hr-HR"/>
        </w:rPr>
        <w:t>rashoda i izdataka proračuna prema programskoj klasifikaciji</w:t>
      </w:r>
    </w:p>
    <w:p w14:paraId="00EF3344" w14:textId="368A106E"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2381F8C4" w14:textId="77777777" w:rsidR="00C66CC1" w:rsidRPr="00D52662" w:rsidRDefault="00C66CC1">
      <w:pPr>
        <w:widowControl w:val="0"/>
        <w:autoSpaceDE w:val="0"/>
        <w:spacing w:after="0" w:line="144" w:lineRule="atLeast"/>
        <w:rPr>
          <w:rFonts w:ascii="Arial" w:eastAsia="Times New Roman" w:hAnsi="Arial" w:cs="Arial"/>
          <w:b/>
          <w:bCs/>
          <w:color w:val="000000"/>
          <w:sz w:val="20"/>
          <w:szCs w:val="20"/>
          <w:lang w:eastAsia="hr-HR"/>
        </w:rPr>
      </w:pPr>
    </w:p>
    <w:p w14:paraId="738E766A" w14:textId="50BA578E" w:rsidR="00F366DE" w:rsidRPr="00D52662" w:rsidRDefault="00ED290D">
      <w:pPr>
        <w:widowControl w:val="0"/>
        <w:autoSpaceDE w:val="0"/>
        <w:spacing w:after="0" w:line="144" w:lineRule="atLeast"/>
        <w:rPr>
          <w:rFonts w:ascii="Arial" w:eastAsia="Times New Roman" w:hAnsi="Arial" w:cs="Arial"/>
          <w:b/>
          <w:bCs/>
          <w:color w:val="000000"/>
          <w:sz w:val="20"/>
          <w:szCs w:val="20"/>
          <w:lang w:eastAsia="hr-HR"/>
        </w:rPr>
      </w:pPr>
      <w:r w:rsidRPr="00D52662">
        <w:rPr>
          <w:rFonts w:ascii="Arial" w:eastAsia="Times New Roman" w:hAnsi="Arial" w:cs="Arial"/>
          <w:b/>
          <w:bCs/>
          <w:color w:val="000000"/>
          <w:sz w:val="20"/>
          <w:szCs w:val="20"/>
          <w:lang w:eastAsia="hr-HR"/>
        </w:rPr>
        <w:t xml:space="preserve">1.2.1. </w:t>
      </w:r>
      <w:r w:rsidR="009C1EEC" w:rsidRPr="00D52662">
        <w:rPr>
          <w:rFonts w:ascii="Arial" w:eastAsia="Times New Roman" w:hAnsi="Arial" w:cs="Arial"/>
          <w:b/>
          <w:bCs/>
          <w:color w:val="000000"/>
          <w:sz w:val="20"/>
          <w:szCs w:val="20"/>
          <w:lang w:eastAsia="hr-HR"/>
        </w:rPr>
        <w:t>Obrazloženje</w:t>
      </w:r>
      <w:r w:rsidRPr="00D52662">
        <w:rPr>
          <w:rFonts w:ascii="Arial" w:eastAsia="Times New Roman" w:hAnsi="Arial" w:cs="Arial"/>
          <w:b/>
          <w:bCs/>
          <w:color w:val="000000"/>
          <w:sz w:val="20"/>
          <w:szCs w:val="20"/>
          <w:lang w:eastAsia="hr-HR"/>
        </w:rPr>
        <w:t xml:space="preserve"> rashoda i izdataka proračuna prema organizacijskoj klasifikaciji</w:t>
      </w:r>
    </w:p>
    <w:p w14:paraId="3B61C1FC" w14:textId="77777777" w:rsidR="00F366DE" w:rsidRPr="00D52662" w:rsidRDefault="00F366DE">
      <w:pPr>
        <w:widowControl w:val="0"/>
        <w:autoSpaceDE w:val="0"/>
        <w:spacing w:after="0" w:line="144" w:lineRule="atLeast"/>
        <w:rPr>
          <w:rFonts w:ascii="Arial" w:eastAsia="Times New Roman" w:hAnsi="Arial" w:cs="Arial"/>
          <w:b/>
          <w:bCs/>
          <w:color w:val="000000"/>
          <w:sz w:val="20"/>
          <w:szCs w:val="20"/>
          <w:lang w:eastAsia="hr-HR"/>
        </w:rPr>
      </w:pPr>
    </w:p>
    <w:p w14:paraId="305BC121" w14:textId="7309D4F1" w:rsidR="00F366DE" w:rsidRPr="00D52662" w:rsidRDefault="009C1EEC">
      <w:pPr>
        <w:widowControl w:val="0"/>
        <w:autoSpaceDE w:val="0"/>
        <w:spacing w:after="0" w:line="240" w:lineRule="auto"/>
        <w:jc w:val="both"/>
        <w:rPr>
          <w:rFonts w:ascii="Arial" w:eastAsia="Times New Roman" w:hAnsi="Arial" w:cs="Arial"/>
          <w:bCs/>
          <w:sz w:val="20"/>
          <w:szCs w:val="20"/>
          <w:lang w:eastAsia="hr-HR"/>
        </w:rPr>
      </w:pPr>
      <w:r w:rsidRPr="00D52662">
        <w:rPr>
          <w:rFonts w:ascii="Arial" w:eastAsia="Times New Roman" w:hAnsi="Arial" w:cs="Arial"/>
          <w:b/>
          <w:bCs/>
          <w:color w:val="000000"/>
          <w:sz w:val="20"/>
          <w:szCs w:val="20"/>
          <w:lang w:eastAsia="hr-HR"/>
        </w:rPr>
        <w:t xml:space="preserve">Rashodi i izdaci proračuna </w:t>
      </w:r>
      <w:r w:rsidR="00ED290D" w:rsidRPr="00D52662">
        <w:rPr>
          <w:rFonts w:ascii="Arial" w:eastAsia="Times New Roman" w:hAnsi="Arial" w:cs="Arial"/>
          <w:bCs/>
          <w:sz w:val="20"/>
          <w:szCs w:val="20"/>
          <w:lang w:eastAsia="hr-HR"/>
        </w:rPr>
        <w:t xml:space="preserve">prema organizacijskoj klasifikaciji daje pregled </w:t>
      </w:r>
      <w:r w:rsidRPr="00D52662">
        <w:rPr>
          <w:rFonts w:ascii="Arial" w:eastAsia="Times New Roman" w:hAnsi="Arial" w:cs="Arial"/>
          <w:bCs/>
          <w:sz w:val="20"/>
          <w:szCs w:val="20"/>
          <w:lang w:eastAsia="hr-HR"/>
        </w:rPr>
        <w:t xml:space="preserve">plana </w:t>
      </w:r>
      <w:r w:rsidR="00ED290D" w:rsidRPr="00D52662">
        <w:rPr>
          <w:rFonts w:ascii="Arial" w:eastAsia="Times New Roman" w:hAnsi="Arial" w:cs="Arial"/>
          <w:bCs/>
          <w:sz w:val="20"/>
          <w:szCs w:val="20"/>
          <w:lang w:eastAsia="hr-HR"/>
        </w:rPr>
        <w:t xml:space="preserve">proračuna po razdjelima i glavama, a iz kojeg je vidljivo da su ukupni rashodi </w:t>
      </w:r>
      <w:r w:rsidR="00A92DDB">
        <w:rPr>
          <w:rFonts w:ascii="Arial" w:eastAsia="Times New Roman" w:hAnsi="Arial" w:cs="Arial"/>
          <w:bCs/>
          <w:sz w:val="20"/>
          <w:szCs w:val="20"/>
          <w:lang w:eastAsia="hr-HR"/>
        </w:rPr>
        <w:t>povećani u iznosu 852.81</w:t>
      </w:r>
      <w:r w:rsidR="00CB500A">
        <w:rPr>
          <w:rFonts w:ascii="Arial" w:eastAsia="Times New Roman" w:hAnsi="Arial" w:cs="Arial"/>
          <w:bCs/>
          <w:sz w:val="20"/>
          <w:szCs w:val="20"/>
          <w:lang w:eastAsia="hr-HR"/>
        </w:rPr>
        <w:t>3</w:t>
      </w:r>
      <w:r w:rsidR="00A92DDB">
        <w:rPr>
          <w:rFonts w:ascii="Arial" w:eastAsia="Times New Roman" w:hAnsi="Arial" w:cs="Arial"/>
          <w:bCs/>
          <w:sz w:val="20"/>
          <w:szCs w:val="20"/>
          <w:lang w:eastAsia="hr-HR"/>
        </w:rPr>
        <w:t>,</w:t>
      </w:r>
      <w:r w:rsidR="00CB500A">
        <w:rPr>
          <w:rFonts w:ascii="Arial" w:eastAsia="Times New Roman" w:hAnsi="Arial" w:cs="Arial"/>
          <w:bCs/>
          <w:sz w:val="20"/>
          <w:szCs w:val="20"/>
          <w:lang w:eastAsia="hr-HR"/>
        </w:rPr>
        <w:t>26</w:t>
      </w:r>
      <w:r w:rsidR="00A92DDB">
        <w:rPr>
          <w:rFonts w:ascii="Arial" w:eastAsia="Times New Roman" w:hAnsi="Arial" w:cs="Arial"/>
          <w:bCs/>
          <w:sz w:val="20"/>
          <w:szCs w:val="20"/>
          <w:lang w:eastAsia="hr-HR"/>
        </w:rPr>
        <w:t xml:space="preserve"> eura, </w:t>
      </w:r>
      <w:r w:rsidR="00ED290D" w:rsidRPr="00D52662">
        <w:rPr>
          <w:rFonts w:ascii="Arial" w:eastAsia="Times New Roman" w:hAnsi="Arial" w:cs="Arial"/>
          <w:bCs/>
          <w:sz w:val="20"/>
          <w:szCs w:val="20"/>
          <w:lang w:eastAsia="hr-HR"/>
        </w:rPr>
        <w:t xml:space="preserve"> </w:t>
      </w:r>
      <w:r w:rsidR="00716840" w:rsidRPr="00D52662">
        <w:rPr>
          <w:rFonts w:ascii="Arial" w:eastAsia="Times New Roman" w:hAnsi="Arial" w:cs="Arial"/>
          <w:bCs/>
          <w:color w:val="000000"/>
          <w:sz w:val="20"/>
          <w:szCs w:val="20"/>
          <w:lang w:eastAsia="hr-HR"/>
        </w:rPr>
        <w:t xml:space="preserve">planirani </w:t>
      </w:r>
      <w:r w:rsidR="00ED290D" w:rsidRPr="00D52662">
        <w:rPr>
          <w:rFonts w:ascii="Arial" w:eastAsia="Times New Roman" w:hAnsi="Arial" w:cs="Arial"/>
          <w:bCs/>
          <w:sz w:val="20"/>
          <w:szCs w:val="20"/>
          <w:lang w:eastAsia="hr-HR"/>
        </w:rPr>
        <w:t>kroz tri razdjela, kako slijedi:</w:t>
      </w:r>
    </w:p>
    <w:p w14:paraId="77DB2DB2" w14:textId="77777777" w:rsidR="00716840" w:rsidRPr="00D52662" w:rsidRDefault="00716840">
      <w:pPr>
        <w:widowControl w:val="0"/>
        <w:autoSpaceDE w:val="0"/>
        <w:spacing w:after="0" w:line="240" w:lineRule="auto"/>
        <w:jc w:val="both"/>
        <w:rPr>
          <w:rFonts w:ascii="Arial" w:hAnsi="Arial" w:cs="Arial"/>
          <w:sz w:val="20"/>
          <w:szCs w:val="20"/>
        </w:rPr>
      </w:pPr>
    </w:p>
    <w:p w14:paraId="4A1335C4" w14:textId="25AAE465" w:rsidR="00F366DE" w:rsidRPr="00D52662" w:rsidRDefault="00716840" w:rsidP="00716840">
      <w:pPr>
        <w:spacing w:after="0" w:line="240" w:lineRule="auto"/>
        <w:jc w:val="both"/>
        <w:rPr>
          <w:rFonts w:ascii="Arial" w:hAnsi="Arial" w:cs="Arial"/>
          <w:color w:val="000000"/>
          <w:sz w:val="20"/>
          <w:szCs w:val="20"/>
          <w:lang w:eastAsia="hr-HR"/>
        </w:rPr>
      </w:pPr>
      <w:r w:rsidRPr="00D52662">
        <w:rPr>
          <w:rFonts w:ascii="Arial" w:hAnsi="Arial" w:cs="Arial"/>
          <w:color w:val="000000"/>
          <w:sz w:val="20"/>
          <w:szCs w:val="20"/>
          <w:lang w:eastAsia="hr-HR"/>
        </w:rPr>
        <w:t xml:space="preserve">1.   </w:t>
      </w:r>
      <w:r w:rsidR="00ED290D" w:rsidRPr="00D52662">
        <w:rPr>
          <w:rFonts w:ascii="Arial" w:hAnsi="Arial" w:cs="Arial"/>
          <w:color w:val="000000"/>
          <w:sz w:val="20"/>
          <w:szCs w:val="20"/>
          <w:lang w:eastAsia="hr-HR"/>
        </w:rPr>
        <w:t>Razdjel</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010</w:t>
      </w:r>
      <w:r w:rsidRPr="00D52662">
        <w:rPr>
          <w:rFonts w:ascii="Arial" w:hAnsi="Arial" w:cs="Arial"/>
          <w:color w:val="000000"/>
          <w:sz w:val="20"/>
          <w:szCs w:val="20"/>
          <w:lang w:eastAsia="hr-HR"/>
        </w:rPr>
        <w:t xml:space="preserve">  </w:t>
      </w:r>
      <w:r w:rsidR="00ED290D" w:rsidRPr="00D52662">
        <w:rPr>
          <w:rFonts w:ascii="Arial" w:hAnsi="Arial" w:cs="Arial"/>
          <w:color w:val="000000"/>
          <w:sz w:val="20"/>
          <w:szCs w:val="20"/>
          <w:lang w:eastAsia="hr-HR"/>
        </w:rPr>
        <w:t xml:space="preserve">PREDSTAVNIČKA I IZVRŠNA TIJELA, koji se sastoji od tri glave: </w:t>
      </w:r>
    </w:p>
    <w:p w14:paraId="5E0269C8" w14:textId="77777777" w:rsidR="00F366DE" w:rsidRPr="00D52662" w:rsidRDefault="00ED290D">
      <w:pPr>
        <w:spacing w:after="0" w:line="240" w:lineRule="auto"/>
        <w:jc w:val="both"/>
        <w:rPr>
          <w:rFonts w:ascii="Arial" w:hAnsi="Arial" w:cs="Arial"/>
          <w:sz w:val="20"/>
          <w:szCs w:val="20"/>
        </w:rPr>
      </w:pPr>
      <w:r w:rsidRPr="00D52662">
        <w:rPr>
          <w:rFonts w:ascii="Arial" w:eastAsia="Times New Roman" w:hAnsi="Arial" w:cs="Arial"/>
          <w:bCs/>
          <w:sz w:val="20"/>
          <w:szCs w:val="20"/>
          <w:lang w:eastAsia="hr-HR"/>
        </w:rPr>
        <w:t xml:space="preserve">  </w:t>
      </w:r>
      <w:r w:rsidRPr="00D52662">
        <w:rPr>
          <w:rFonts w:ascii="Arial" w:eastAsia="Times New Roman" w:hAnsi="Arial" w:cs="Arial"/>
          <w:bCs/>
          <w:sz w:val="20"/>
          <w:szCs w:val="20"/>
          <w:lang w:eastAsia="hr-HR"/>
        </w:rPr>
        <w:tab/>
      </w:r>
      <w:r w:rsidRPr="00D52662">
        <w:rPr>
          <w:rFonts w:ascii="Arial" w:eastAsia="Times New Roman" w:hAnsi="Arial" w:cs="Arial"/>
          <w:color w:val="000000"/>
          <w:sz w:val="20"/>
          <w:szCs w:val="20"/>
          <w:lang w:eastAsia="hr-HR"/>
        </w:rPr>
        <w:t>01005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VIJEĆA</w:t>
      </w:r>
    </w:p>
    <w:p w14:paraId="1DA105BC"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01010</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AKTIVNOSTI OPĆINSKOG NAČELNIKA</w:t>
      </w:r>
    </w:p>
    <w:p w14:paraId="354A0897" w14:textId="77777777" w:rsidR="00E051D5" w:rsidRDefault="00ED290D" w:rsidP="00E051D5">
      <w:pPr>
        <w:spacing w:after="0" w:line="240" w:lineRule="auto"/>
        <w:ind w:firstLine="720"/>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01015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MJESNI ODBORI</w:t>
      </w:r>
    </w:p>
    <w:p w14:paraId="0FFDCF9C" w14:textId="2150D6B8" w:rsidR="00F366DE" w:rsidRPr="00D52662" w:rsidRDefault="00ED290D" w:rsidP="00E051D5">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2.</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030</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UPRAVNI ODJEL ZA DRUŠTVENE DJELATNOSTI, FINANCIJE I PRORAČUN, koji se </w:t>
      </w:r>
      <w:r w:rsidR="00E051D5">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sastoji od glave: </w:t>
      </w:r>
    </w:p>
    <w:p w14:paraId="17124EA5"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03005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 xml:space="preserve">Upravni odjel za društvene djelatnosti, financije i proračun, </w:t>
      </w:r>
    </w:p>
    <w:p w14:paraId="345FC18C"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4694876B" w14:textId="77777777" w:rsidR="00E051D5" w:rsidRDefault="00ED290D" w:rsidP="00E051D5">
      <w:pPr>
        <w:spacing w:after="0" w:line="240" w:lineRule="auto"/>
        <w:ind w:left="2124" w:hanging="2124"/>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3.</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Razdjel</w:t>
      </w:r>
      <w:r w:rsidR="00716840" w:rsidRPr="00D52662">
        <w:rPr>
          <w:rFonts w:ascii="Arial" w:eastAsia="Times New Roman" w:hAnsi="Arial" w:cs="Arial"/>
          <w:color w:val="000000"/>
          <w:sz w:val="20"/>
          <w:szCs w:val="20"/>
          <w:lang w:eastAsia="hr-HR"/>
        </w:rPr>
        <w:t xml:space="preserve"> </w:t>
      </w:r>
      <w:r w:rsidRPr="00D52662">
        <w:rPr>
          <w:rFonts w:ascii="Arial" w:eastAsia="Times New Roman" w:hAnsi="Arial" w:cs="Arial"/>
          <w:color w:val="000000"/>
          <w:sz w:val="20"/>
          <w:szCs w:val="20"/>
          <w:lang w:eastAsia="hr-HR"/>
        </w:rPr>
        <w:t xml:space="preserve"> 040</w:t>
      </w:r>
      <w:r w:rsidRPr="00D52662">
        <w:rPr>
          <w:rFonts w:ascii="Arial" w:eastAsia="Times New Roman" w:hAnsi="Arial" w:cs="Arial"/>
          <w:color w:val="000000"/>
          <w:sz w:val="20"/>
          <w:szCs w:val="20"/>
          <w:lang w:eastAsia="hr-HR"/>
        </w:rPr>
        <w:tab/>
        <w:t>UPRAVNI ODJEL ZA KOMUNALNI SUSTAV I PROSTORNO PLANIRANJE</w:t>
      </w:r>
    </w:p>
    <w:p w14:paraId="5890D4C6" w14:textId="57933CE8" w:rsidR="00F366DE" w:rsidRPr="00D52662" w:rsidRDefault="00ED290D" w:rsidP="00E051D5">
      <w:pPr>
        <w:spacing w:after="0" w:line="240" w:lineRule="auto"/>
        <w:ind w:left="2124" w:hanging="2124"/>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 xml:space="preserve">koji se sastoji od glave: </w:t>
      </w:r>
    </w:p>
    <w:p w14:paraId="473FA39E" w14:textId="77777777" w:rsidR="00F366DE" w:rsidRPr="00D52662" w:rsidRDefault="00ED290D">
      <w:pPr>
        <w:spacing w:after="0" w:line="240" w:lineRule="auto"/>
        <w:jc w:val="both"/>
        <w:rPr>
          <w:rFonts w:ascii="Arial" w:eastAsia="Times New Roman" w:hAnsi="Arial" w:cs="Arial"/>
          <w:color w:val="000000"/>
          <w:sz w:val="20"/>
          <w:szCs w:val="20"/>
          <w:lang w:eastAsia="hr-HR"/>
        </w:rPr>
      </w:pPr>
      <w:r w:rsidRPr="00D52662">
        <w:rPr>
          <w:rFonts w:ascii="Arial" w:eastAsia="Times New Roman" w:hAnsi="Arial" w:cs="Arial"/>
          <w:color w:val="000000"/>
          <w:sz w:val="20"/>
          <w:szCs w:val="20"/>
          <w:lang w:eastAsia="hr-HR"/>
        </w:rPr>
        <w:tab/>
        <w:t>04005</w:t>
      </w:r>
      <w:r w:rsidRPr="00D52662">
        <w:rPr>
          <w:rFonts w:ascii="Arial" w:eastAsia="Times New Roman" w:hAnsi="Arial" w:cs="Arial"/>
          <w:color w:val="000000"/>
          <w:sz w:val="20"/>
          <w:szCs w:val="20"/>
          <w:lang w:eastAsia="hr-HR"/>
        </w:rPr>
        <w:tab/>
      </w:r>
      <w:r w:rsidRPr="00D52662">
        <w:rPr>
          <w:rFonts w:ascii="Arial" w:eastAsia="Times New Roman" w:hAnsi="Arial" w:cs="Arial"/>
          <w:color w:val="000000"/>
          <w:sz w:val="20"/>
          <w:szCs w:val="20"/>
          <w:lang w:eastAsia="hr-HR"/>
        </w:rPr>
        <w:tab/>
        <w:t>Upravni odjel za komunalni sustav i prostorno planiranje</w:t>
      </w:r>
    </w:p>
    <w:p w14:paraId="6F74CF9E" w14:textId="77777777" w:rsidR="00F366DE" w:rsidRPr="00D52662" w:rsidRDefault="00F366DE">
      <w:pPr>
        <w:spacing w:after="0" w:line="240" w:lineRule="auto"/>
        <w:jc w:val="both"/>
        <w:rPr>
          <w:rFonts w:ascii="Arial" w:eastAsia="Times New Roman" w:hAnsi="Arial" w:cs="Arial"/>
          <w:color w:val="000000"/>
          <w:sz w:val="20"/>
          <w:szCs w:val="20"/>
          <w:lang w:eastAsia="hr-HR"/>
        </w:rPr>
      </w:pPr>
    </w:p>
    <w:p w14:paraId="7DD68550" w14:textId="29C54ECA" w:rsidR="00C65D23" w:rsidRDefault="00C65D23">
      <w:pPr>
        <w:widowControl w:val="0"/>
        <w:autoSpaceDE w:val="0"/>
        <w:spacing w:after="0" w:line="276" w:lineRule="auto"/>
        <w:rPr>
          <w:rFonts w:ascii="Arial" w:eastAsia="Times New Roman" w:hAnsi="Arial" w:cs="Arial"/>
          <w:b/>
          <w:bCs/>
          <w:color w:val="000000"/>
          <w:sz w:val="20"/>
          <w:szCs w:val="20"/>
          <w:lang w:eastAsia="hr-HR"/>
        </w:rPr>
      </w:pPr>
    </w:p>
    <w:p w14:paraId="51C35BF2" w14:textId="77777777" w:rsidR="005402AB" w:rsidRPr="009E24C3" w:rsidRDefault="005402AB" w:rsidP="009E24C3">
      <w:pPr>
        <w:widowControl w:val="0"/>
        <w:autoSpaceDE w:val="0"/>
        <w:spacing w:after="0" w:line="276" w:lineRule="auto"/>
        <w:jc w:val="both"/>
        <w:rPr>
          <w:rFonts w:ascii="Arial" w:eastAsia="Times New Roman" w:hAnsi="Arial" w:cs="Arial"/>
          <w:b/>
          <w:bCs/>
          <w:caps/>
          <w:sz w:val="20"/>
          <w:szCs w:val="20"/>
          <w:lang w:eastAsia="hr-HR"/>
        </w:rPr>
      </w:pPr>
      <w:r w:rsidRPr="009E24C3">
        <w:rPr>
          <w:rFonts w:ascii="Arial" w:eastAsia="Times New Roman" w:hAnsi="Arial" w:cs="Arial"/>
          <w:b/>
          <w:bCs/>
          <w:caps/>
          <w:sz w:val="20"/>
          <w:szCs w:val="20"/>
          <w:lang w:eastAsia="hr-HR"/>
        </w:rPr>
        <w:t>1.2.2. Obrazloženje rashoda i izdataka proračuna prema programskoj klasifikaciji</w:t>
      </w:r>
    </w:p>
    <w:p w14:paraId="189E7141"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116B7A32"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1.2.2.1.</w:t>
      </w:r>
      <w:r w:rsidRPr="00727FC0">
        <w:rPr>
          <w:rFonts w:ascii="Arial" w:eastAsia="Times New Roman" w:hAnsi="Arial" w:cs="Arial"/>
          <w:b/>
          <w:bCs/>
          <w:sz w:val="20"/>
          <w:szCs w:val="20"/>
          <w:lang w:eastAsia="hr-HR"/>
        </w:rPr>
        <w:tab/>
        <w:t>Razdjel 010</w:t>
      </w:r>
      <w:r w:rsidRPr="00727FC0">
        <w:rPr>
          <w:rFonts w:ascii="Arial" w:eastAsia="Times New Roman" w:hAnsi="Arial" w:cs="Arial"/>
          <w:b/>
          <w:bCs/>
          <w:sz w:val="20"/>
          <w:szCs w:val="20"/>
          <w:lang w:eastAsia="hr-HR"/>
        </w:rPr>
        <w:tab/>
        <w:t>PREDSTAVNIČKA I IZVRŠNA TIJELA</w:t>
      </w:r>
    </w:p>
    <w:p w14:paraId="633B90C0"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7F2D059D"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 xml:space="preserve">Glava 01005 </w:t>
      </w:r>
      <w:r w:rsidRPr="00727FC0">
        <w:rPr>
          <w:rFonts w:ascii="Arial" w:eastAsia="Times New Roman" w:hAnsi="Arial" w:cs="Arial"/>
          <w:b/>
          <w:bCs/>
          <w:sz w:val="20"/>
          <w:szCs w:val="20"/>
          <w:lang w:eastAsia="hr-HR"/>
        </w:rPr>
        <w:tab/>
        <w:t>AKTIVNOSTI OPĆINSKOG VIJEĆA</w:t>
      </w:r>
    </w:p>
    <w:p w14:paraId="7D3D5F81"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3685C14A" w14:textId="77777777" w:rsidR="005402AB" w:rsidRPr="00727FC0" w:rsidRDefault="005402AB" w:rsidP="00727FC0">
      <w:pPr>
        <w:widowControl w:val="0"/>
        <w:autoSpaceDE w:val="0"/>
        <w:spacing w:after="0" w:line="276" w:lineRule="auto"/>
        <w:jc w:val="both"/>
        <w:rPr>
          <w:rFonts w:ascii="Arial" w:eastAsia="Times New Roman" w:hAnsi="Arial" w:cs="Arial"/>
          <w:sz w:val="20"/>
          <w:szCs w:val="20"/>
          <w:lang w:eastAsia="hr-HR"/>
        </w:rPr>
      </w:pPr>
      <w:r w:rsidRPr="00727FC0">
        <w:rPr>
          <w:rFonts w:ascii="Arial" w:eastAsia="Times New Roman" w:hAnsi="Arial" w:cs="Arial"/>
          <w:sz w:val="20"/>
          <w:szCs w:val="20"/>
          <w:lang w:eastAsia="hr-HR"/>
        </w:rPr>
        <w:t>Mijenjaju se sljedeći programi i aktivnosti:</w:t>
      </w:r>
    </w:p>
    <w:p w14:paraId="4454FD3D"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0B83E056"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Program:</w:t>
      </w:r>
      <w:r w:rsidRPr="00727FC0">
        <w:rPr>
          <w:rFonts w:ascii="Arial" w:eastAsia="Times New Roman" w:hAnsi="Arial" w:cs="Arial"/>
          <w:b/>
          <w:bCs/>
          <w:sz w:val="20"/>
          <w:szCs w:val="20"/>
          <w:lang w:eastAsia="hr-HR"/>
        </w:rPr>
        <w:tab/>
        <w:t>1001</w:t>
      </w:r>
      <w:r w:rsidRPr="00727FC0">
        <w:rPr>
          <w:rFonts w:ascii="Arial" w:eastAsia="Times New Roman" w:hAnsi="Arial" w:cs="Arial"/>
          <w:b/>
          <w:bCs/>
          <w:sz w:val="20"/>
          <w:szCs w:val="20"/>
          <w:lang w:eastAsia="hr-HR"/>
        </w:rPr>
        <w:tab/>
        <w:t xml:space="preserve"> Nacionalne manjine, sačinjavaju ga sljedeće aktivnosti:</w:t>
      </w:r>
    </w:p>
    <w:p w14:paraId="5D41E82E"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 xml:space="preserve">A501151 </w:t>
      </w:r>
      <w:r w:rsidRPr="00727FC0">
        <w:rPr>
          <w:rFonts w:ascii="Arial" w:eastAsia="Times New Roman" w:hAnsi="Arial" w:cs="Arial"/>
          <w:b/>
          <w:bCs/>
          <w:sz w:val="20"/>
          <w:szCs w:val="20"/>
          <w:lang w:eastAsia="hr-HR"/>
        </w:rPr>
        <w:tab/>
        <w:t>Vijeće talijanske nacionalne manjine</w:t>
      </w:r>
    </w:p>
    <w:p w14:paraId="44751B9B"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A501052</w:t>
      </w:r>
      <w:r w:rsidRPr="00727FC0">
        <w:rPr>
          <w:rFonts w:ascii="Arial" w:eastAsia="Times New Roman" w:hAnsi="Arial" w:cs="Arial"/>
          <w:b/>
          <w:bCs/>
          <w:sz w:val="20"/>
          <w:szCs w:val="20"/>
          <w:lang w:eastAsia="hr-HR"/>
        </w:rPr>
        <w:tab/>
        <w:t>Izbori za nacionalne manjine</w:t>
      </w:r>
    </w:p>
    <w:p w14:paraId="5BB0DC8D"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2B0A05DC" w14:textId="33C2E9E3" w:rsidR="005402AB" w:rsidRPr="00727FC0" w:rsidRDefault="005402AB" w:rsidP="00727FC0">
      <w:pPr>
        <w:widowControl w:val="0"/>
        <w:autoSpaceDE w:val="0"/>
        <w:spacing w:after="0" w:line="276" w:lineRule="auto"/>
        <w:jc w:val="both"/>
        <w:rPr>
          <w:rFonts w:ascii="Arial" w:eastAsia="Times New Roman" w:hAnsi="Arial" w:cs="Arial"/>
          <w:sz w:val="20"/>
          <w:szCs w:val="20"/>
          <w:lang w:eastAsia="hr-HR"/>
        </w:rPr>
      </w:pPr>
      <w:r w:rsidRPr="00727FC0">
        <w:rPr>
          <w:rFonts w:ascii="Arial" w:eastAsia="Times New Roman" w:hAnsi="Arial" w:cs="Arial"/>
          <w:b/>
          <w:bCs/>
          <w:sz w:val="20"/>
          <w:szCs w:val="20"/>
          <w:lang w:eastAsia="hr-HR"/>
        </w:rPr>
        <w:t xml:space="preserve">Opis programa:  </w:t>
      </w:r>
      <w:r w:rsidRPr="00727FC0">
        <w:rPr>
          <w:rFonts w:ascii="Arial" w:eastAsia="Times New Roman" w:hAnsi="Arial" w:cs="Arial"/>
          <w:sz w:val="20"/>
          <w:szCs w:val="20"/>
          <w:lang w:eastAsia="hr-HR"/>
        </w:rPr>
        <w:t>Aktivnost - Vijeće talijanske nacionalne manjine, planiraju se aktivnosti u svezi programom rada talijanske nacionalne manjine čije vijeće će se konstituirati po provedenim izborima za nacionalne manjine održanim 07. svibnja 2023.</w:t>
      </w:r>
      <w:r w:rsidR="009E24C3">
        <w:rPr>
          <w:rFonts w:ascii="Arial" w:eastAsia="Times New Roman" w:hAnsi="Arial" w:cs="Arial"/>
          <w:sz w:val="20"/>
          <w:szCs w:val="20"/>
          <w:lang w:eastAsia="hr-HR"/>
        </w:rPr>
        <w:t>g.</w:t>
      </w:r>
    </w:p>
    <w:p w14:paraId="3A8F8D55"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302DC980" w14:textId="506081AC" w:rsidR="005402AB" w:rsidRPr="00727FC0" w:rsidRDefault="005402AB" w:rsidP="00727FC0">
      <w:pPr>
        <w:widowControl w:val="0"/>
        <w:autoSpaceDE w:val="0"/>
        <w:spacing w:after="0" w:line="276" w:lineRule="auto"/>
        <w:jc w:val="both"/>
        <w:rPr>
          <w:rFonts w:ascii="Arial" w:eastAsia="Times New Roman" w:hAnsi="Arial" w:cs="Arial"/>
          <w:sz w:val="20"/>
          <w:szCs w:val="20"/>
          <w:lang w:eastAsia="hr-HR"/>
        </w:rPr>
      </w:pPr>
      <w:r w:rsidRPr="00727FC0">
        <w:rPr>
          <w:rFonts w:ascii="Arial" w:eastAsia="Times New Roman" w:hAnsi="Arial" w:cs="Arial"/>
          <w:b/>
          <w:bCs/>
          <w:sz w:val="20"/>
          <w:szCs w:val="20"/>
          <w:lang w:eastAsia="hr-HR"/>
        </w:rPr>
        <w:t xml:space="preserve">Aktivnost  - </w:t>
      </w:r>
      <w:r w:rsidRPr="00727FC0">
        <w:rPr>
          <w:rFonts w:ascii="Arial" w:eastAsia="Times New Roman" w:hAnsi="Arial" w:cs="Arial"/>
          <w:sz w:val="20"/>
          <w:szCs w:val="20"/>
          <w:lang w:eastAsia="hr-HR"/>
        </w:rPr>
        <w:t>Izbori za nacionalne manjine planirana su sredstva za provedbu izbora za članove vijeća i predstavnike nacionalnih manjina koji su održani 07. svibnja 2023.g.</w:t>
      </w:r>
    </w:p>
    <w:p w14:paraId="6798023F"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4D9B276B" w14:textId="215B8472"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 xml:space="preserve">Cilj: </w:t>
      </w:r>
      <w:r w:rsidRPr="00727FC0">
        <w:rPr>
          <w:rFonts w:ascii="Arial" w:eastAsia="Times New Roman" w:hAnsi="Arial" w:cs="Arial"/>
          <w:sz w:val="20"/>
          <w:szCs w:val="20"/>
          <w:lang w:eastAsia="hr-HR"/>
        </w:rPr>
        <w:t>Osiguranje rada predstavničkog i ostalih tijela, kvalitetna provedba izbora, sudjelovanje talijanske nacionalne manjine u javnom životu Općine Lovran</w:t>
      </w:r>
      <w:r w:rsidR="009E24C3">
        <w:rPr>
          <w:rFonts w:ascii="Arial" w:eastAsia="Times New Roman" w:hAnsi="Arial" w:cs="Arial"/>
          <w:sz w:val="20"/>
          <w:szCs w:val="20"/>
          <w:lang w:eastAsia="hr-HR"/>
        </w:rPr>
        <w:t>.</w:t>
      </w:r>
    </w:p>
    <w:p w14:paraId="5444095D"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p>
    <w:p w14:paraId="5128184A" w14:textId="4EF4BE8A" w:rsidR="005402AB" w:rsidRPr="00727FC0" w:rsidRDefault="005402AB" w:rsidP="00727FC0">
      <w:pPr>
        <w:widowControl w:val="0"/>
        <w:autoSpaceDE w:val="0"/>
        <w:spacing w:after="0" w:line="276" w:lineRule="auto"/>
        <w:jc w:val="both"/>
        <w:rPr>
          <w:rFonts w:ascii="Arial" w:eastAsia="Times New Roman" w:hAnsi="Arial" w:cs="Arial"/>
          <w:sz w:val="20"/>
          <w:szCs w:val="20"/>
          <w:lang w:eastAsia="hr-HR"/>
        </w:rPr>
      </w:pPr>
      <w:r w:rsidRPr="00727FC0">
        <w:rPr>
          <w:rFonts w:ascii="Arial" w:eastAsia="Times New Roman" w:hAnsi="Arial" w:cs="Arial"/>
          <w:b/>
          <w:bCs/>
          <w:sz w:val="20"/>
          <w:szCs w:val="20"/>
          <w:lang w:eastAsia="hr-HR"/>
        </w:rPr>
        <w:lastRenderedPageBreak/>
        <w:t xml:space="preserve">Pokazatelj uspješnosti:  </w:t>
      </w:r>
      <w:r w:rsidRPr="00727FC0">
        <w:rPr>
          <w:rFonts w:ascii="Arial" w:eastAsia="Times New Roman" w:hAnsi="Arial" w:cs="Arial"/>
          <w:sz w:val="20"/>
          <w:szCs w:val="20"/>
          <w:lang w:eastAsia="hr-HR"/>
        </w:rPr>
        <w:t>Provedeni izbori bez ponavljanja po biračkim mjestima, broj provedenih aktivnosti Vijeća talijanske nacionalne manjine</w:t>
      </w:r>
      <w:r w:rsidR="009E24C3">
        <w:rPr>
          <w:rFonts w:ascii="Arial" w:eastAsia="Times New Roman" w:hAnsi="Arial" w:cs="Arial"/>
          <w:sz w:val="20"/>
          <w:szCs w:val="20"/>
          <w:lang w:eastAsia="hr-HR"/>
        </w:rPr>
        <w:t>.</w:t>
      </w:r>
    </w:p>
    <w:p w14:paraId="0A38B11E"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3BEF8465"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Glava 01010</w:t>
      </w:r>
      <w:r w:rsidRPr="00727FC0">
        <w:rPr>
          <w:rFonts w:ascii="Arial" w:eastAsia="Times New Roman" w:hAnsi="Arial" w:cs="Arial"/>
          <w:b/>
          <w:bCs/>
          <w:sz w:val="20"/>
          <w:szCs w:val="20"/>
          <w:lang w:eastAsia="hr-HR"/>
        </w:rPr>
        <w:tab/>
        <w:t>AKTIVNOSTI OPĆINSKOG NAČELNIKA</w:t>
      </w:r>
    </w:p>
    <w:p w14:paraId="6EB6EEE1"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433349DF" w14:textId="77777777" w:rsidR="005402AB" w:rsidRPr="00727FC0" w:rsidRDefault="005402AB" w:rsidP="005402AB">
      <w:pPr>
        <w:widowControl w:val="0"/>
        <w:autoSpaceDE w:val="0"/>
        <w:spacing w:after="0" w:line="276" w:lineRule="auto"/>
        <w:rPr>
          <w:rFonts w:ascii="Arial" w:eastAsia="Times New Roman" w:hAnsi="Arial" w:cs="Arial"/>
          <w:sz w:val="20"/>
          <w:szCs w:val="20"/>
          <w:lang w:eastAsia="hr-HR"/>
        </w:rPr>
      </w:pPr>
      <w:r w:rsidRPr="00727FC0">
        <w:rPr>
          <w:rFonts w:ascii="Arial" w:eastAsia="Times New Roman" w:hAnsi="Arial" w:cs="Arial"/>
          <w:sz w:val="20"/>
          <w:szCs w:val="20"/>
          <w:lang w:eastAsia="hr-HR"/>
        </w:rPr>
        <w:t>Mijenjaju se sljedeći programi i aktivnosti:</w:t>
      </w:r>
    </w:p>
    <w:p w14:paraId="21A5C38F"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6F4C0CBA" w14:textId="724207C5"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Program:</w:t>
      </w:r>
      <w:r w:rsidRPr="00727FC0">
        <w:rPr>
          <w:rFonts w:ascii="Arial" w:eastAsia="Times New Roman" w:hAnsi="Arial" w:cs="Arial"/>
          <w:b/>
          <w:bCs/>
          <w:sz w:val="20"/>
          <w:szCs w:val="20"/>
          <w:lang w:eastAsia="hr-HR"/>
        </w:rPr>
        <w:tab/>
        <w:t>1002</w:t>
      </w:r>
      <w:r w:rsidRPr="00727FC0">
        <w:rPr>
          <w:rFonts w:ascii="Arial" w:eastAsia="Times New Roman" w:hAnsi="Arial" w:cs="Arial"/>
          <w:b/>
          <w:bCs/>
          <w:sz w:val="20"/>
          <w:szCs w:val="20"/>
          <w:lang w:eastAsia="hr-HR"/>
        </w:rPr>
        <w:tab/>
        <w:t>Izvršno tijelo</w:t>
      </w:r>
    </w:p>
    <w:p w14:paraId="3861048D"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7CF86192" w14:textId="77777777" w:rsidR="005402AB" w:rsidRDefault="005402AB" w:rsidP="005402AB">
      <w:pPr>
        <w:widowControl w:val="0"/>
        <w:autoSpaceDE w:val="0"/>
        <w:spacing w:after="0" w:line="276" w:lineRule="auto"/>
        <w:rPr>
          <w:rFonts w:ascii="Arial" w:eastAsia="Times New Roman" w:hAnsi="Arial" w:cs="Arial"/>
          <w:sz w:val="20"/>
          <w:szCs w:val="20"/>
          <w:lang w:eastAsia="hr-HR"/>
        </w:rPr>
      </w:pPr>
      <w:r w:rsidRPr="00727FC0">
        <w:rPr>
          <w:rFonts w:ascii="Arial" w:eastAsia="Times New Roman" w:hAnsi="Arial" w:cs="Arial"/>
          <w:sz w:val="20"/>
          <w:szCs w:val="20"/>
          <w:lang w:eastAsia="hr-HR"/>
        </w:rPr>
        <w:t>Unutar programa Izvršno tijelo predlaže se povećanje na aktivnosti promidžba općine i informiranje za iznos od 2.000,00 EUR za usluge revne promidžbe i informiranja uslijed povećanja cijena objave oglasa i obavijesti, kao i većeg broja objava.</w:t>
      </w:r>
    </w:p>
    <w:p w14:paraId="3EBC4C2C" w14:textId="77777777" w:rsidR="00727FC0" w:rsidRPr="00727FC0" w:rsidRDefault="00727FC0" w:rsidP="005402AB">
      <w:pPr>
        <w:widowControl w:val="0"/>
        <w:autoSpaceDE w:val="0"/>
        <w:spacing w:after="0" w:line="276" w:lineRule="auto"/>
        <w:rPr>
          <w:rFonts w:ascii="Arial" w:eastAsia="Times New Roman" w:hAnsi="Arial" w:cs="Arial"/>
          <w:sz w:val="20"/>
          <w:szCs w:val="20"/>
          <w:lang w:eastAsia="hr-HR"/>
        </w:rPr>
      </w:pPr>
    </w:p>
    <w:p w14:paraId="02501C45" w14:textId="7C1A1DA3" w:rsidR="005402AB" w:rsidRPr="00727FC0" w:rsidRDefault="005402AB" w:rsidP="00727FC0">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1.2.2.2.</w:t>
      </w:r>
      <w:r w:rsidRPr="00727FC0">
        <w:rPr>
          <w:rFonts w:ascii="Arial" w:eastAsia="Times New Roman" w:hAnsi="Arial" w:cs="Arial"/>
          <w:b/>
          <w:bCs/>
          <w:sz w:val="20"/>
          <w:szCs w:val="20"/>
          <w:lang w:eastAsia="hr-HR"/>
        </w:rPr>
        <w:tab/>
      </w:r>
      <w:r w:rsidR="00727FC0">
        <w:rPr>
          <w:rFonts w:ascii="Arial" w:eastAsia="Times New Roman" w:hAnsi="Arial" w:cs="Arial"/>
          <w:b/>
          <w:bCs/>
          <w:sz w:val="20"/>
          <w:szCs w:val="20"/>
          <w:lang w:eastAsia="hr-HR"/>
        </w:rPr>
        <w:tab/>
      </w:r>
      <w:r w:rsidRPr="00727FC0">
        <w:rPr>
          <w:rFonts w:ascii="Arial" w:eastAsia="Times New Roman" w:hAnsi="Arial" w:cs="Arial"/>
          <w:b/>
          <w:bCs/>
          <w:sz w:val="20"/>
          <w:szCs w:val="20"/>
          <w:lang w:eastAsia="hr-HR"/>
        </w:rPr>
        <w:t>Razdjel 030 - UPRAVNI ODJEL ZA DRUŠTVENE DJELATNOSTI, FINANCIJE I PRORAČUN</w:t>
      </w:r>
    </w:p>
    <w:p w14:paraId="56594228"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394BD020"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 xml:space="preserve">Glava 03005 </w:t>
      </w:r>
      <w:r w:rsidRPr="00727FC0">
        <w:rPr>
          <w:rFonts w:ascii="Arial" w:eastAsia="Times New Roman" w:hAnsi="Arial" w:cs="Arial"/>
          <w:b/>
          <w:bCs/>
          <w:sz w:val="20"/>
          <w:szCs w:val="20"/>
          <w:lang w:eastAsia="hr-HR"/>
        </w:rPr>
        <w:tab/>
        <w:t xml:space="preserve">Upravni odjel za društvene djelatnosti, financije i proračun </w:t>
      </w:r>
    </w:p>
    <w:p w14:paraId="0E74C2F6" w14:textId="77777777" w:rsidR="009E24C3" w:rsidRDefault="009E24C3" w:rsidP="005402AB">
      <w:pPr>
        <w:widowControl w:val="0"/>
        <w:autoSpaceDE w:val="0"/>
        <w:spacing w:after="0" w:line="276" w:lineRule="auto"/>
        <w:rPr>
          <w:rFonts w:ascii="Arial" w:eastAsia="Times New Roman" w:hAnsi="Arial" w:cs="Arial"/>
          <w:sz w:val="20"/>
          <w:szCs w:val="20"/>
          <w:lang w:eastAsia="hr-HR"/>
        </w:rPr>
      </w:pPr>
    </w:p>
    <w:p w14:paraId="2C7C3311" w14:textId="3D01F084" w:rsidR="005402AB" w:rsidRPr="009E24C3" w:rsidRDefault="005402AB" w:rsidP="005402AB">
      <w:pPr>
        <w:widowControl w:val="0"/>
        <w:autoSpaceDE w:val="0"/>
        <w:spacing w:after="0" w:line="276" w:lineRule="auto"/>
        <w:rPr>
          <w:rFonts w:ascii="Arial" w:eastAsia="Times New Roman" w:hAnsi="Arial" w:cs="Arial"/>
          <w:sz w:val="20"/>
          <w:szCs w:val="20"/>
          <w:lang w:eastAsia="hr-HR"/>
        </w:rPr>
      </w:pPr>
      <w:r w:rsidRPr="009E24C3">
        <w:rPr>
          <w:rFonts w:ascii="Arial" w:eastAsia="Times New Roman" w:hAnsi="Arial" w:cs="Arial"/>
          <w:sz w:val="20"/>
          <w:szCs w:val="20"/>
          <w:lang w:eastAsia="hr-HR"/>
        </w:rPr>
        <w:t>Mijenjaju se sljedeći programi i aktivnosti:</w:t>
      </w:r>
    </w:p>
    <w:p w14:paraId="33BFEC0B"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64CF25CE" w14:textId="5F9A497C"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Program:</w:t>
      </w:r>
      <w:r w:rsidRPr="00727FC0">
        <w:rPr>
          <w:rFonts w:ascii="Arial" w:eastAsia="Times New Roman" w:hAnsi="Arial" w:cs="Arial"/>
          <w:b/>
          <w:bCs/>
          <w:sz w:val="20"/>
          <w:szCs w:val="20"/>
          <w:lang w:eastAsia="hr-HR"/>
        </w:rPr>
        <w:tab/>
        <w:t>2000</w:t>
      </w:r>
      <w:r w:rsidRPr="00727FC0">
        <w:rPr>
          <w:rFonts w:ascii="Arial" w:eastAsia="Times New Roman" w:hAnsi="Arial" w:cs="Arial"/>
          <w:b/>
          <w:bCs/>
          <w:sz w:val="20"/>
          <w:szCs w:val="20"/>
          <w:lang w:eastAsia="hr-HR"/>
        </w:rPr>
        <w:tab/>
        <w:t>Predškolski odgoj i školstvo</w:t>
      </w:r>
    </w:p>
    <w:p w14:paraId="79EA386F"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2C5362F0" w14:textId="77777777" w:rsidR="005402AB" w:rsidRPr="00727FC0" w:rsidRDefault="005402AB" w:rsidP="00727FC0">
      <w:pPr>
        <w:widowControl w:val="0"/>
        <w:autoSpaceDE w:val="0"/>
        <w:spacing w:after="0" w:line="276" w:lineRule="auto"/>
        <w:jc w:val="both"/>
        <w:rPr>
          <w:rFonts w:ascii="Arial" w:eastAsia="Times New Roman" w:hAnsi="Arial" w:cs="Arial"/>
          <w:b/>
          <w:bCs/>
          <w:sz w:val="20"/>
          <w:szCs w:val="20"/>
          <w:lang w:eastAsia="hr-HR"/>
        </w:rPr>
      </w:pPr>
      <w:r w:rsidRPr="00727FC0">
        <w:rPr>
          <w:rFonts w:ascii="Arial" w:eastAsia="Times New Roman" w:hAnsi="Arial" w:cs="Arial"/>
          <w:sz w:val="20"/>
          <w:szCs w:val="20"/>
          <w:lang w:eastAsia="hr-HR"/>
        </w:rPr>
        <w:t>U okviru Programa-predškolski odgoj i školstvo predlaže se povećanje na aktivnosti Sufinanciranje umjetničke škole Matka Brajše Rašana za iznos od 2.000,00 EUR, zbog povećanja troškova zakupa poslovnih prostora u školi Viktora Cara Emina te na aktivnosti Sufinanciranje dječjeg vrtića na području Općine Lovran za iznos od 8.830,00 EUR zbog povećanja prava iz kolektivnog ugovora za zaposlenike Dječjeg vrtića Opatija</w:t>
      </w:r>
      <w:r w:rsidRPr="00727FC0">
        <w:rPr>
          <w:rFonts w:ascii="Arial" w:eastAsia="Times New Roman" w:hAnsi="Arial" w:cs="Arial"/>
          <w:b/>
          <w:bCs/>
          <w:sz w:val="20"/>
          <w:szCs w:val="20"/>
          <w:lang w:eastAsia="hr-HR"/>
        </w:rPr>
        <w:t>.</w:t>
      </w:r>
    </w:p>
    <w:p w14:paraId="4AA34F9B" w14:textId="77777777" w:rsidR="00727FC0" w:rsidRPr="00727FC0" w:rsidRDefault="00727FC0" w:rsidP="005402AB">
      <w:pPr>
        <w:widowControl w:val="0"/>
        <w:autoSpaceDE w:val="0"/>
        <w:spacing w:after="0" w:line="276" w:lineRule="auto"/>
        <w:rPr>
          <w:rFonts w:ascii="Arial" w:eastAsia="Times New Roman" w:hAnsi="Arial" w:cs="Arial"/>
          <w:b/>
          <w:bCs/>
          <w:sz w:val="20"/>
          <w:szCs w:val="20"/>
          <w:lang w:eastAsia="hr-HR"/>
        </w:rPr>
      </w:pPr>
    </w:p>
    <w:p w14:paraId="09C488BD" w14:textId="76739F68" w:rsidR="005402AB" w:rsidRPr="00727FC0" w:rsidRDefault="005402AB" w:rsidP="00727FC0">
      <w:pPr>
        <w:keepNext/>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Program:</w:t>
      </w:r>
      <w:r w:rsidRPr="00727FC0">
        <w:rPr>
          <w:rFonts w:ascii="Arial" w:eastAsia="Times New Roman" w:hAnsi="Arial" w:cs="Arial"/>
          <w:b/>
          <w:bCs/>
          <w:sz w:val="20"/>
          <w:szCs w:val="20"/>
          <w:lang w:eastAsia="hr-HR"/>
        </w:rPr>
        <w:tab/>
        <w:t>2001</w:t>
      </w:r>
      <w:r w:rsidRPr="00727FC0">
        <w:rPr>
          <w:rFonts w:ascii="Arial" w:eastAsia="Times New Roman" w:hAnsi="Arial" w:cs="Arial"/>
          <w:b/>
          <w:bCs/>
          <w:sz w:val="20"/>
          <w:szCs w:val="20"/>
          <w:lang w:eastAsia="hr-HR"/>
        </w:rPr>
        <w:tab/>
        <w:t>Kultura</w:t>
      </w:r>
    </w:p>
    <w:p w14:paraId="53BE60CC"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1F268E98"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sz w:val="20"/>
          <w:szCs w:val="20"/>
          <w:lang w:eastAsia="hr-HR"/>
        </w:rPr>
        <w:t>U okviru Programa-Kultura na aktivnosti izdavanja Lovranskog lista, predlaže se povećanje za iznos od 8.824,00 EUR zbog povećanja troškova pripreme, tiska, marketinga i distribucije te naknada po ugovoru o djelu.</w:t>
      </w:r>
    </w:p>
    <w:p w14:paraId="1AA99E2C"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7825C6F6"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r w:rsidRPr="00727FC0">
        <w:rPr>
          <w:rFonts w:ascii="Arial" w:eastAsia="Times New Roman" w:hAnsi="Arial" w:cs="Arial"/>
          <w:b/>
          <w:bCs/>
          <w:sz w:val="20"/>
          <w:szCs w:val="20"/>
          <w:lang w:eastAsia="hr-HR"/>
        </w:rPr>
        <w:t>Program:</w:t>
      </w:r>
      <w:r w:rsidRPr="00727FC0">
        <w:rPr>
          <w:rFonts w:ascii="Arial" w:eastAsia="Times New Roman" w:hAnsi="Arial" w:cs="Arial"/>
          <w:b/>
          <w:bCs/>
          <w:sz w:val="20"/>
          <w:szCs w:val="20"/>
          <w:lang w:eastAsia="hr-HR"/>
        </w:rPr>
        <w:tab/>
        <w:t>3000</w:t>
      </w:r>
      <w:r w:rsidRPr="00727FC0">
        <w:rPr>
          <w:rFonts w:ascii="Arial" w:eastAsia="Times New Roman" w:hAnsi="Arial" w:cs="Arial"/>
          <w:b/>
          <w:bCs/>
          <w:sz w:val="20"/>
          <w:szCs w:val="20"/>
          <w:lang w:eastAsia="hr-HR"/>
        </w:rPr>
        <w:tab/>
        <w:t>Poslovanje općinske uprave</w:t>
      </w:r>
    </w:p>
    <w:p w14:paraId="2060ACF9" w14:textId="77777777" w:rsidR="005402AB" w:rsidRPr="00727FC0" w:rsidRDefault="005402AB" w:rsidP="005402AB">
      <w:pPr>
        <w:widowControl w:val="0"/>
        <w:autoSpaceDE w:val="0"/>
        <w:spacing w:after="0" w:line="276" w:lineRule="auto"/>
        <w:rPr>
          <w:rFonts w:ascii="Arial" w:eastAsia="Times New Roman" w:hAnsi="Arial" w:cs="Arial"/>
          <w:b/>
          <w:bCs/>
          <w:sz w:val="20"/>
          <w:szCs w:val="20"/>
          <w:lang w:eastAsia="hr-HR"/>
        </w:rPr>
      </w:pPr>
    </w:p>
    <w:p w14:paraId="37D886D4" w14:textId="77777777" w:rsidR="005402AB" w:rsidRPr="00727FC0" w:rsidRDefault="005402AB" w:rsidP="005402AB">
      <w:pPr>
        <w:widowControl w:val="0"/>
        <w:autoSpaceDE w:val="0"/>
        <w:spacing w:after="0" w:line="276" w:lineRule="auto"/>
        <w:rPr>
          <w:rFonts w:ascii="Arial" w:eastAsia="Times New Roman" w:hAnsi="Arial" w:cs="Arial"/>
          <w:sz w:val="20"/>
          <w:szCs w:val="20"/>
          <w:lang w:eastAsia="hr-HR"/>
        </w:rPr>
      </w:pPr>
      <w:r w:rsidRPr="00727FC0">
        <w:rPr>
          <w:rFonts w:ascii="Arial" w:eastAsia="Times New Roman" w:hAnsi="Arial" w:cs="Arial"/>
          <w:sz w:val="20"/>
          <w:szCs w:val="20"/>
          <w:lang w:eastAsia="hr-HR"/>
        </w:rPr>
        <w:t>U okviru Programa-poslovanje općinske uprave, na aktivnosti poslovanje općinske uprave predlaže se povećanje rashoda  za energiju za iznos od 2.000,00 EUR zbog povećanja cijena te rashoda za računalne usluge za iznos od 3.074,00 EUR potrebe nabave i održavanja aplikacije transparentnost sukladno zakonu  i postojećih ugovorenih aplikacija.</w:t>
      </w:r>
    </w:p>
    <w:p w14:paraId="381BB8A1" w14:textId="1A86CEE2" w:rsidR="00605919" w:rsidRPr="00727FC0" w:rsidRDefault="00605919">
      <w:pPr>
        <w:widowControl w:val="0"/>
        <w:autoSpaceDE w:val="0"/>
        <w:spacing w:after="0" w:line="276" w:lineRule="auto"/>
        <w:rPr>
          <w:rFonts w:ascii="Arial" w:eastAsia="Times New Roman" w:hAnsi="Arial" w:cs="Arial"/>
          <w:b/>
          <w:bCs/>
          <w:sz w:val="20"/>
          <w:szCs w:val="20"/>
          <w:lang w:eastAsia="hr-HR"/>
        </w:rPr>
      </w:pPr>
    </w:p>
    <w:p w14:paraId="5388CDFD" w14:textId="77777777" w:rsidR="00FC31B3" w:rsidRPr="00727FC0" w:rsidRDefault="00FC31B3" w:rsidP="009E24C3">
      <w:pPr>
        <w:keepNext/>
        <w:spacing w:after="0" w:line="276" w:lineRule="auto"/>
        <w:ind w:left="1560" w:hanging="1560"/>
        <w:rPr>
          <w:rFonts w:ascii="Arial" w:hAnsi="Arial" w:cs="Arial"/>
          <w:b/>
          <w:bCs/>
          <w:sz w:val="20"/>
          <w:szCs w:val="20"/>
        </w:rPr>
      </w:pPr>
      <w:r w:rsidRPr="00727FC0">
        <w:rPr>
          <w:rFonts w:ascii="Arial" w:hAnsi="Arial" w:cs="Arial"/>
          <w:b/>
          <w:bCs/>
          <w:sz w:val="20"/>
          <w:szCs w:val="20"/>
        </w:rPr>
        <w:t>1.2.2.3.            Razdjel 040 - UPRAVNI ODJEL ZA KOMUNALNI SUSTAV I PROSTORNO</w:t>
      </w:r>
    </w:p>
    <w:p w14:paraId="42533C73" w14:textId="3F054D1C" w:rsidR="00FC31B3" w:rsidRPr="00727FC0" w:rsidRDefault="00FC31B3" w:rsidP="009E24C3">
      <w:pPr>
        <w:spacing w:after="0" w:line="276" w:lineRule="auto"/>
        <w:ind w:left="1560" w:hanging="1560"/>
        <w:rPr>
          <w:rFonts w:ascii="Arial" w:hAnsi="Arial" w:cs="Arial"/>
          <w:b/>
          <w:bCs/>
          <w:sz w:val="20"/>
          <w:szCs w:val="20"/>
        </w:rPr>
      </w:pPr>
      <w:r w:rsidRPr="00727FC0">
        <w:rPr>
          <w:rFonts w:ascii="Arial" w:hAnsi="Arial" w:cs="Arial"/>
          <w:b/>
          <w:bCs/>
          <w:sz w:val="20"/>
          <w:szCs w:val="20"/>
        </w:rPr>
        <w:t xml:space="preserve">                        PLANIRANJE</w:t>
      </w:r>
    </w:p>
    <w:p w14:paraId="0E42E3F1" w14:textId="77777777" w:rsidR="00FC31B3" w:rsidRPr="00727FC0" w:rsidRDefault="00FC31B3" w:rsidP="00FC31B3">
      <w:pPr>
        <w:spacing w:after="0" w:line="276" w:lineRule="auto"/>
        <w:jc w:val="both"/>
        <w:rPr>
          <w:rFonts w:ascii="Arial" w:hAnsi="Arial" w:cs="Arial"/>
          <w:b/>
          <w:bCs/>
          <w:sz w:val="20"/>
          <w:szCs w:val="20"/>
        </w:rPr>
      </w:pPr>
    </w:p>
    <w:p w14:paraId="372F5810" w14:textId="6BC2D31F" w:rsidR="00FC31B3" w:rsidRPr="00727FC0" w:rsidRDefault="00FC31B3" w:rsidP="00FC31B3">
      <w:pPr>
        <w:spacing w:after="0" w:line="276" w:lineRule="auto"/>
        <w:jc w:val="both"/>
        <w:rPr>
          <w:rFonts w:ascii="Arial" w:hAnsi="Arial" w:cs="Arial"/>
          <w:b/>
          <w:bCs/>
          <w:sz w:val="20"/>
          <w:szCs w:val="20"/>
        </w:rPr>
      </w:pPr>
      <w:r w:rsidRPr="00727FC0">
        <w:rPr>
          <w:rFonts w:ascii="Arial" w:hAnsi="Arial" w:cs="Arial"/>
          <w:b/>
          <w:bCs/>
          <w:sz w:val="20"/>
          <w:szCs w:val="20"/>
        </w:rPr>
        <w:t xml:space="preserve">Glava 04005 </w:t>
      </w:r>
      <w:r w:rsidRPr="00727FC0">
        <w:rPr>
          <w:rFonts w:ascii="Arial" w:hAnsi="Arial" w:cs="Arial"/>
          <w:b/>
          <w:bCs/>
          <w:sz w:val="20"/>
          <w:szCs w:val="20"/>
        </w:rPr>
        <w:tab/>
      </w:r>
      <w:r w:rsidR="00727FC0">
        <w:rPr>
          <w:rFonts w:ascii="Arial" w:hAnsi="Arial" w:cs="Arial"/>
          <w:b/>
          <w:bCs/>
          <w:sz w:val="20"/>
          <w:szCs w:val="20"/>
        </w:rPr>
        <w:t>UPRAVNI ODJEL ZA KOMUNALNI SUSTAV I PROSTORNO PLANIRANJE</w:t>
      </w:r>
    </w:p>
    <w:p w14:paraId="666D083A" w14:textId="77777777" w:rsidR="00727FC0" w:rsidRPr="00727FC0" w:rsidRDefault="00727FC0" w:rsidP="00FC31B3">
      <w:pPr>
        <w:spacing w:after="0" w:line="276" w:lineRule="auto"/>
        <w:jc w:val="both"/>
        <w:rPr>
          <w:rFonts w:ascii="Arial" w:hAnsi="Arial" w:cs="Arial"/>
          <w:b/>
          <w:bCs/>
          <w:sz w:val="20"/>
          <w:szCs w:val="20"/>
        </w:rPr>
      </w:pPr>
    </w:p>
    <w:p w14:paraId="0C8B4690" w14:textId="319C1D7B" w:rsidR="00727FC0" w:rsidRPr="00727FC0" w:rsidRDefault="00727FC0" w:rsidP="00FC31B3">
      <w:pPr>
        <w:spacing w:after="0" w:line="276" w:lineRule="auto"/>
        <w:jc w:val="both"/>
        <w:rPr>
          <w:rFonts w:ascii="Arial" w:hAnsi="Arial" w:cs="Arial"/>
          <w:b/>
          <w:bCs/>
          <w:sz w:val="20"/>
          <w:szCs w:val="20"/>
        </w:rPr>
      </w:pPr>
      <w:r w:rsidRPr="00727FC0">
        <w:rPr>
          <w:rFonts w:ascii="Arial" w:hAnsi="Arial" w:cs="Arial"/>
          <w:b/>
          <w:bCs/>
          <w:sz w:val="20"/>
          <w:szCs w:val="20"/>
        </w:rPr>
        <w:t>Program 5001</w:t>
      </w:r>
      <w:r w:rsidRPr="00727FC0">
        <w:rPr>
          <w:rFonts w:ascii="Arial" w:hAnsi="Arial" w:cs="Arial"/>
          <w:b/>
          <w:bCs/>
          <w:sz w:val="20"/>
          <w:szCs w:val="20"/>
        </w:rPr>
        <w:tab/>
        <w:t>Tekuće održavanje komunalne infrastrukture</w:t>
      </w:r>
    </w:p>
    <w:p w14:paraId="2E522A8A" w14:textId="77777777" w:rsidR="00FC31B3" w:rsidRPr="00727FC0" w:rsidRDefault="00FC31B3" w:rsidP="00FC31B3">
      <w:pPr>
        <w:spacing w:after="0" w:line="276" w:lineRule="auto"/>
        <w:jc w:val="both"/>
        <w:rPr>
          <w:rFonts w:ascii="Arial" w:hAnsi="Arial" w:cs="Arial"/>
          <w:b/>
          <w:bCs/>
          <w:sz w:val="20"/>
          <w:szCs w:val="20"/>
        </w:rPr>
      </w:pPr>
    </w:p>
    <w:p w14:paraId="4DEF2721" w14:textId="615083A5" w:rsidR="00FC31B3" w:rsidRPr="009E24C3" w:rsidRDefault="00FC31B3" w:rsidP="00FC31B3">
      <w:pPr>
        <w:spacing w:after="0" w:line="276" w:lineRule="auto"/>
        <w:jc w:val="both"/>
        <w:rPr>
          <w:rFonts w:ascii="Arial" w:eastAsia="Times New Roman" w:hAnsi="Arial" w:cs="Arial"/>
          <w:sz w:val="20"/>
          <w:szCs w:val="20"/>
          <w:lang w:eastAsia="hr-HR"/>
        </w:rPr>
      </w:pPr>
      <w:r w:rsidRPr="00727FC0">
        <w:rPr>
          <w:rFonts w:ascii="Arial" w:eastAsia="Times New Roman" w:hAnsi="Arial" w:cs="Arial"/>
          <w:sz w:val="20"/>
          <w:szCs w:val="20"/>
          <w:lang w:eastAsia="hr-HR"/>
        </w:rPr>
        <w:t xml:space="preserve">Unutar programa </w:t>
      </w:r>
      <w:r w:rsidRPr="00727FC0">
        <w:rPr>
          <w:rFonts w:ascii="Arial" w:hAnsi="Arial" w:cs="Arial"/>
          <w:sz w:val="20"/>
          <w:szCs w:val="20"/>
        </w:rPr>
        <w:t>Tekuće održavanje komunalne infrastrukture predlaže se povećanje sredstava u ukupnom iznosu 70.189,00 kao rezultat sljedećih izmjena</w:t>
      </w:r>
      <w:r w:rsidR="009E24C3">
        <w:rPr>
          <w:rFonts w:ascii="Arial" w:hAnsi="Arial" w:cs="Arial"/>
          <w:sz w:val="20"/>
          <w:szCs w:val="20"/>
        </w:rPr>
        <w:t>:</w:t>
      </w:r>
    </w:p>
    <w:p w14:paraId="6ABCF660" w14:textId="77777777" w:rsidR="00FC31B3" w:rsidRPr="00727FC0" w:rsidRDefault="00FC31B3" w:rsidP="00FC31B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Aktivnost: Održavanje čistoće javnih površina – predlaže se povećanje sredstava za 25.000 radi povećanja cijene usluge proizašle iz novog kolektivnog ugovora zaposlenih u komunalnom društvu Komunalac d.o.o.</w:t>
      </w:r>
    </w:p>
    <w:p w14:paraId="6E44B576" w14:textId="77777777" w:rsidR="00FC31B3" w:rsidRPr="00727FC0" w:rsidRDefault="00FC31B3" w:rsidP="00FC31B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lastRenderedPageBreak/>
        <w:t>Aktivnost: Održavanje javne rasvjete – predlaže se smanjenje sredstava za 18.711 budući je odlukom Vlade Republike Hrvatske produženo razdoblje fiksne cijene električne energije do rujna 2023.g. na iznos ispod tržišne cijene.</w:t>
      </w:r>
    </w:p>
    <w:p w14:paraId="5CF261FB" w14:textId="6E231EA2" w:rsidR="00FC31B3" w:rsidRPr="00727FC0" w:rsidRDefault="00FC31B3" w:rsidP="00FC31B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Aktivnost: Održavanje zelenih površina - parkovi i ostale zelene površine – predlaže se povećanje sredstava za 63.900 radi značajnog rasta cijena sirovina i pojave potrebe pojačanog izvanrednog krečenja, čišćenja i održavanja zelenih površina uzrokovanog pojavom divljih životinja na području Školarova</w:t>
      </w:r>
      <w:r w:rsidR="00727FC0">
        <w:rPr>
          <w:rFonts w:ascii="Arial" w:hAnsi="Arial" w:cs="Arial"/>
          <w:sz w:val="20"/>
          <w:szCs w:val="20"/>
        </w:rPr>
        <w:t>.</w:t>
      </w:r>
    </w:p>
    <w:p w14:paraId="59A5CC99" w14:textId="77777777" w:rsidR="00FC31B3" w:rsidRPr="00727FC0" w:rsidRDefault="00FC31B3" w:rsidP="00FC31B3">
      <w:pPr>
        <w:spacing w:after="0" w:line="276" w:lineRule="auto"/>
        <w:jc w:val="both"/>
        <w:rPr>
          <w:rFonts w:ascii="Arial" w:hAnsi="Arial" w:cs="Arial"/>
          <w:sz w:val="20"/>
          <w:szCs w:val="20"/>
        </w:rPr>
      </w:pPr>
    </w:p>
    <w:p w14:paraId="138D5FAD" w14:textId="5ABF9F51" w:rsidR="00727FC0" w:rsidRPr="00727FC0" w:rsidRDefault="00727FC0" w:rsidP="00FC31B3">
      <w:pPr>
        <w:spacing w:after="0" w:line="276" w:lineRule="auto"/>
        <w:jc w:val="both"/>
        <w:rPr>
          <w:rFonts w:ascii="Arial" w:hAnsi="Arial" w:cs="Arial"/>
          <w:b/>
          <w:bCs/>
          <w:sz w:val="20"/>
          <w:szCs w:val="20"/>
        </w:rPr>
      </w:pPr>
      <w:r w:rsidRPr="00727FC0">
        <w:rPr>
          <w:rFonts w:ascii="Arial" w:hAnsi="Arial" w:cs="Arial"/>
          <w:b/>
          <w:bCs/>
          <w:sz w:val="20"/>
          <w:szCs w:val="20"/>
        </w:rPr>
        <w:t>Program: 5003</w:t>
      </w:r>
      <w:r w:rsidRPr="00727FC0">
        <w:rPr>
          <w:rFonts w:ascii="Arial" w:hAnsi="Arial" w:cs="Arial"/>
          <w:b/>
          <w:bCs/>
          <w:sz w:val="20"/>
          <w:szCs w:val="20"/>
        </w:rPr>
        <w:tab/>
        <w:t>Nerazvrstane ceste</w:t>
      </w:r>
    </w:p>
    <w:p w14:paraId="03281B86" w14:textId="77777777" w:rsidR="00727FC0" w:rsidRPr="00727FC0" w:rsidRDefault="00727FC0" w:rsidP="00FC31B3">
      <w:pPr>
        <w:spacing w:after="0" w:line="276" w:lineRule="auto"/>
        <w:jc w:val="both"/>
        <w:rPr>
          <w:rFonts w:ascii="Arial" w:hAnsi="Arial" w:cs="Arial"/>
          <w:sz w:val="20"/>
          <w:szCs w:val="20"/>
        </w:rPr>
      </w:pPr>
    </w:p>
    <w:p w14:paraId="48A6F16F" w14:textId="77777777" w:rsidR="00FC31B3" w:rsidRPr="00727FC0" w:rsidRDefault="00FC31B3" w:rsidP="00FC31B3">
      <w:pPr>
        <w:spacing w:after="0" w:line="276" w:lineRule="auto"/>
        <w:jc w:val="both"/>
        <w:rPr>
          <w:rFonts w:ascii="Arial" w:hAnsi="Arial" w:cs="Arial"/>
          <w:sz w:val="20"/>
          <w:szCs w:val="20"/>
        </w:rPr>
      </w:pPr>
      <w:r w:rsidRPr="00727FC0">
        <w:rPr>
          <w:rFonts w:ascii="Arial" w:eastAsia="Times New Roman" w:hAnsi="Arial" w:cs="Arial"/>
          <w:sz w:val="20"/>
          <w:szCs w:val="20"/>
          <w:lang w:eastAsia="hr-HR"/>
        </w:rPr>
        <w:t>Unutar programa N</w:t>
      </w:r>
      <w:r w:rsidRPr="00727FC0">
        <w:rPr>
          <w:rFonts w:ascii="Arial" w:hAnsi="Arial" w:cs="Arial"/>
          <w:sz w:val="20"/>
          <w:szCs w:val="20"/>
        </w:rPr>
        <w:t xml:space="preserve">erazvrstane ceste planira se povećanje sredstava u iznosu 478.153 radi novog kapitalnog projekta K505386 Nerazvrstana cesta 138. Općinsko vijeće Općine Lovran dalo je suglasnost za sklapanje ugovora o izgradnji komunalne infrastrukture, nerazvrstane ceste na lokaciji iznad Plodina. Predmetna nerazvrstana cesta biti će u potpunosti financirana od strane investitora te prenesena u vlasništvo Općine Lovran kao kapitalna donacija. </w:t>
      </w:r>
    </w:p>
    <w:p w14:paraId="4788FFB9" w14:textId="77777777" w:rsidR="00FC31B3" w:rsidRPr="00727FC0" w:rsidRDefault="00FC31B3" w:rsidP="00FC31B3">
      <w:pPr>
        <w:spacing w:after="0" w:line="276" w:lineRule="auto"/>
        <w:jc w:val="both"/>
        <w:rPr>
          <w:rFonts w:ascii="Arial" w:hAnsi="Arial" w:cs="Arial"/>
          <w:sz w:val="20"/>
          <w:szCs w:val="20"/>
        </w:rPr>
      </w:pPr>
    </w:p>
    <w:p w14:paraId="10C9B7AE" w14:textId="7A6123E0" w:rsidR="00727FC0" w:rsidRPr="00727FC0" w:rsidRDefault="00727FC0" w:rsidP="00FC31B3">
      <w:pPr>
        <w:spacing w:after="0" w:line="276" w:lineRule="auto"/>
        <w:jc w:val="both"/>
        <w:rPr>
          <w:rFonts w:ascii="Arial" w:hAnsi="Arial" w:cs="Arial"/>
          <w:b/>
          <w:bCs/>
          <w:sz w:val="20"/>
          <w:szCs w:val="20"/>
        </w:rPr>
      </w:pPr>
      <w:r w:rsidRPr="00727FC0">
        <w:rPr>
          <w:rFonts w:ascii="Arial" w:hAnsi="Arial" w:cs="Arial"/>
          <w:b/>
          <w:bCs/>
          <w:sz w:val="20"/>
          <w:szCs w:val="20"/>
        </w:rPr>
        <w:t>Program 5004</w:t>
      </w:r>
      <w:r w:rsidRPr="00727FC0">
        <w:rPr>
          <w:rFonts w:ascii="Arial" w:hAnsi="Arial" w:cs="Arial"/>
          <w:b/>
          <w:bCs/>
          <w:sz w:val="20"/>
          <w:szCs w:val="20"/>
        </w:rPr>
        <w:tab/>
        <w:t>Uređenje javnih površina</w:t>
      </w:r>
    </w:p>
    <w:p w14:paraId="5F39364B" w14:textId="77777777" w:rsidR="00727FC0" w:rsidRPr="00727FC0" w:rsidRDefault="00727FC0" w:rsidP="00FC31B3">
      <w:pPr>
        <w:spacing w:after="0" w:line="276" w:lineRule="auto"/>
        <w:jc w:val="both"/>
        <w:rPr>
          <w:rFonts w:ascii="Arial" w:hAnsi="Arial" w:cs="Arial"/>
          <w:sz w:val="20"/>
          <w:szCs w:val="20"/>
        </w:rPr>
      </w:pPr>
    </w:p>
    <w:p w14:paraId="6DC73239" w14:textId="764572C2" w:rsidR="00FC31B3" w:rsidRPr="00727FC0" w:rsidRDefault="00FC31B3" w:rsidP="00FC31B3">
      <w:pPr>
        <w:spacing w:after="0" w:line="276" w:lineRule="auto"/>
        <w:jc w:val="both"/>
        <w:rPr>
          <w:rFonts w:ascii="Arial" w:eastAsia="Times New Roman" w:hAnsi="Arial" w:cs="Arial"/>
          <w:sz w:val="20"/>
          <w:szCs w:val="20"/>
          <w:lang w:eastAsia="hr-HR"/>
        </w:rPr>
      </w:pPr>
      <w:r w:rsidRPr="00727FC0">
        <w:rPr>
          <w:rFonts w:ascii="Arial" w:eastAsia="Times New Roman" w:hAnsi="Arial" w:cs="Arial"/>
          <w:sz w:val="20"/>
          <w:szCs w:val="20"/>
          <w:lang w:eastAsia="hr-HR"/>
        </w:rPr>
        <w:t>Unutar programa Uređenje javnih površina planira se povećanje sredstava u iznosu od 25.092 kao rezultat sljedećih izmjena</w:t>
      </w:r>
      <w:r w:rsidR="009E24C3">
        <w:rPr>
          <w:rFonts w:ascii="Arial" w:eastAsia="Times New Roman" w:hAnsi="Arial" w:cs="Arial"/>
          <w:sz w:val="20"/>
          <w:szCs w:val="20"/>
          <w:lang w:eastAsia="hr-HR"/>
        </w:rPr>
        <w:t>:</w:t>
      </w:r>
    </w:p>
    <w:p w14:paraId="0DDEA2A1" w14:textId="77777777" w:rsidR="00FC31B3" w:rsidRPr="00727FC0" w:rsidRDefault="00FC31B3" w:rsidP="00727FC0">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Kapitalni projekt: Uređenje Parka Komušćak – sredstva se umanjuju za 10.618 te se ista aktivnost planira u projekciji za iduće razdoblje</w:t>
      </w:r>
    </w:p>
    <w:p w14:paraId="3111BFF3" w14:textId="77777777" w:rsidR="00FC31B3" w:rsidRPr="00727FC0" w:rsidRDefault="00FC31B3" w:rsidP="00727FC0">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Kapitalni projekt: Uređenje rekreacijske staze Kamenjar – sredstva se povećavaju za 19.000 uslijed povećanja dostupnih sredstava u okviru natječaja LAG Terra Liburna</w:t>
      </w:r>
    </w:p>
    <w:p w14:paraId="10FD8F5E" w14:textId="71F21F92" w:rsidR="00FC31B3" w:rsidRPr="00727FC0" w:rsidRDefault="00FC31B3" w:rsidP="00727FC0">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 xml:space="preserve">Kapitalni projekt: Uređenje parka hrvatskih branitelja – sredstva se povećavaju za 10.618, a rezultat je promjene terminskog plana izvođenja radova na uređenju parkirnih površina. Ovom izmjenom se planirana sredstva za uređenje Parka </w:t>
      </w:r>
      <w:proofErr w:type="spellStart"/>
      <w:r w:rsidRPr="00727FC0">
        <w:rPr>
          <w:rFonts w:ascii="Arial" w:hAnsi="Arial" w:cs="Arial"/>
          <w:sz w:val="20"/>
          <w:szCs w:val="20"/>
        </w:rPr>
        <w:t>Komušćak</w:t>
      </w:r>
      <w:proofErr w:type="spellEnd"/>
      <w:r w:rsidRPr="00727FC0">
        <w:rPr>
          <w:rFonts w:ascii="Arial" w:hAnsi="Arial" w:cs="Arial"/>
          <w:sz w:val="20"/>
          <w:szCs w:val="20"/>
        </w:rPr>
        <w:t xml:space="preserve"> </w:t>
      </w:r>
      <w:proofErr w:type="spellStart"/>
      <w:r w:rsidRPr="00727FC0">
        <w:rPr>
          <w:rFonts w:ascii="Arial" w:hAnsi="Arial" w:cs="Arial"/>
          <w:sz w:val="20"/>
          <w:szCs w:val="20"/>
        </w:rPr>
        <w:t>prenamjenjuju</w:t>
      </w:r>
      <w:proofErr w:type="spellEnd"/>
      <w:r w:rsidRPr="00727FC0">
        <w:rPr>
          <w:rFonts w:ascii="Arial" w:hAnsi="Arial" w:cs="Arial"/>
          <w:sz w:val="20"/>
          <w:szCs w:val="20"/>
        </w:rPr>
        <w:t xml:space="preserve"> za uređenje Parka branitelja</w:t>
      </w:r>
    </w:p>
    <w:p w14:paraId="6A71C490" w14:textId="77777777" w:rsidR="00FC31B3" w:rsidRPr="00727FC0" w:rsidRDefault="00FC31B3" w:rsidP="00727FC0">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Kapitalni projekt: Uređenje dječjih igrališta – unutar aktivnosti se predlaže povećanje sredstava za 6.092. Unutar aktivnost planiraju se sredstva za uređenje i opremanje dječjeg igrališta na Ciperi, putem sredstava na natječaju LAG Terra Libruna, dok se ranije planirana sredstva namijenjena uređenju igrališta planiraju u okviru novog kapitalnog projekta.</w:t>
      </w:r>
    </w:p>
    <w:p w14:paraId="298ECA17" w14:textId="77777777" w:rsidR="00FC31B3" w:rsidRPr="00727FC0" w:rsidRDefault="00FC31B3" w:rsidP="00FC31B3">
      <w:pPr>
        <w:spacing w:after="0" w:line="276" w:lineRule="auto"/>
        <w:jc w:val="both"/>
        <w:rPr>
          <w:rFonts w:ascii="Arial" w:hAnsi="Arial" w:cs="Arial"/>
          <w:sz w:val="20"/>
          <w:szCs w:val="20"/>
        </w:rPr>
      </w:pPr>
    </w:p>
    <w:p w14:paraId="65EB9EE8" w14:textId="0673B2DF" w:rsidR="00FC31B3" w:rsidRDefault="00727FC0" w:rsidP="00FC31B3">
      <w:pPr>
        <w:spacing w:after="0" w:line="276" w:lineRule="auto"/>
        <w:jc w:val="both"/>
        <w:rPr>
          <w:rFonts w:ascii="Arial" w:hAnsi="Arial" w:cs="Arial"/>
          <w:b/>
          <w:bCs/>
          <w:sz w:val="20"/>
          <w:szCs w:val="20"/>
        </w:rPr>
      </w:pPr>
      <w:r w:rsidRPr="009E24C3">
        <w:rPr>
          <w:rFonts w:ascii="Arial" w:hAnsi="Arial" w:cs="Arial"/>
          <w:b/>
          <w:bCs/>
          <w:sz w:val="20"/>
          <w:szCs w:val="20"/>
        </w:rPr>
        <w:t>Program 5009</w:t>
      </w:r>
      <w:r w:rsidRPr="009E24C3">
        <w:rPr>
          <w:rFonts w:ascii="Arial" w:hAnsi="Arial" w:cs="Arial"/>
          <w:b/>
          <w:bCs/>
          <w:sz w:val="20"/>
          <w:szCs w:val="20"/>
        </w:rPr>
        <w:tab/>
        <w:t>Gospodarenje otpadom</w:t>
      </w:r>
    </w:p>
    <w:p w14:paraId="32305B4B" w14:textId="77777777" w:rsidR="009E24C3" w:rsidRPr="009E24C3" w:rsidRDefault="009E24C3" w:rsidP="00FC31B3">
      <w:pPr>
        <w:spacing w:after="0" w:line="276" w:lineRule="auto"/>
        <w:jc w:val="both"/>
        <w:rPr>
          <w:rFonts w:ascii="Arial" w:hAnsi="Arial" w:cs="Arial"/>
          <w:b/>
          <w:bCs/>
          <w:sz w:val="20"/>
          <w:szCs w:val="20"/>
        </w:rPr>
      </w:pPr>
    </w:p>
    <w:p w14:paraId="6CACDA6F" w14:textId="68D744DA" w:rsidR="00FC31B3" w:rsidRPr="009E24C3" w:rsidRDefault="00FC31B3" w:rsidP="009E24C3">
      <w:pPr>
        <w:spacing w:after="0" w:line="276" w:lineRule="auto"/>
        <w:jc w:val="both"/>
        <w:rPr>
          <w:rFonts w:ascii="Arial" w:hAnsi="Arial" w:cs="Arial"/>
          <w:b/>
          <w:bCs/>
          <w:strike/>
          <w:sz w:val="20"/>
          <w:szCs w:val="20"/>
        </w:rPr>
      </w:pPr>
      <w:r w:rsidRPr="00727FC0">
        <w:rPr>
          <w:rFonts w:ascii="Arial" w:hAnsi="Arial" w:cs="Arial"/>
          <w:sz w:val="20"/>
          <w:szCs w:val="20"/>
        </w:rPr>
        <w:t>U sklopu programa</w:t>
      </w:r>
      <w:r w:rsidRPr="00727FC0">
        <w:rPr>
          <w:rFonts w:ascii="Arial" w:hAnsi="Arial" w:cs="Arial"/>
          <w:b/>
          <w:bCs/>
          <w:sz w:val="20"/>
          <w:szCs w:val="20"/>
        </w:rPr>
        <w:t xml:space="preserve"> </w:t>
      </w:r>
      <w:r w:rsidRPr="00727FC0">
        <w:rPr>
          <w:rFonts w:ascii="Arial" w:hAnsi="Arial" w:cs="Arial"/>
          <w:sz w:val="20"/>
          <w:szCs w:val="20"/>
        </w:rPr>
        <w:t>Gospodarenje otpadom, predlaže se smanjenje u ukupnom iznosu 79.586 kao rezultat sljedećih promjena:</w:t>
      </w:r>
    </w:p>
    <w:p w14:paraId="3E44C936" w14:textId="77777777" w:rsidR="00FC31B3" w:rsidRPr="009E24C3" w:rsidRDefault="00FC31B3" w:rsidP="009E24C3">
      <w:pPr>
        <w:pStyle w:val="Odlomakpopisa"/>
        <w:numPr>
          <w:ilvl w:val="0"/>
          <w:numId w:val="5"/>
        </w:numPr>
        <w:spacing w:after="0" w:line="276" w:lineRule="auto"/>
        <w:jc w:val="both"/>
        <w:rPr>
          <w:rFonts w:ascii="Arial" w:hAnsi="Arial" w:cs="Arial"/>
          <w:sz w:val="20"/>
          <w:szCs w:val="20"/>
        </w:rPr>
      </w:pPr>
      <w:r w:rsidRPr="009E24C3">
        <w:rPr>
          <w:rFonts w:ascii="Arial" w:hAnsi="Arial" w:cs="Arial"/>
          <w:sz w:val="20"/>
          <w:szCs w:val="20"/>
        </w:rPr>
        <w:t>Aktivnost: Sanacija odlagališta "Osojnica" – planira se umanjenje sredstava za 83.961 budući se izmjenom proračuna ne planira nastavak aktivnosti u programskom razdoblju.</w:t>
      </w:r>
    </w:p>
    <w:p w14:paraId="6FE8043E" w14:textId="77777777" w:rsidR="00FC31B3" w:rsidRPr="009E24C3" w:rsidRDefault="00FC31B3" w:rsidP="009E24C3">
      <w:pPr>
        <w:pStyle w:val="Odlomakpopisa"/>
        <w:numPr>
          <w:ilvl w:val="0"/>
          <w:numId w:val="5"/>
        </w:numPr>
        <w:spacing w:after="0" w:line="276" w:lineRule="auto"/>
        <w:jc w:val="both"/>
        <w:rPr>
          <w:rFonts w:ascii="Arial" w:hAnsi="Arial" w:cs="Arial"/>
          <w:sz w:val="20"/>
          <w:szCs w:val="20"/>
        </w:rPr>
      </w:pPr>
      <w:r w:rsidRPr="009E24C3">
        <w:rPr>
          <w:rFonts w:ascii="Arial" w:hAnsi="Arial" w:cs="Arial"/>
          <w:sz w:val="20"/>
          <w:szCs w:val="20"/>
        </w:rPr>
        <w:t>Aktivnost: Sufinanciranje troškova upravljanja i održavanja saniranog odlagališta Osojnica – planira se povećanje sredstava za 4.375 radi potrebe dodatnih sredstava za pokriće troškova aktivnosti.</w:t>
      </w:r>
    </w:p>
    <w:p w14:paraId="32F7A062" w14:textId="77777777" w:rsidR="00FC31B3" w:rsidRPr="00727FC0" w:rsidRDefault="00FC31B3" w:rsidP="00FC31B3">
      <w:pPr>
        <w:spacing w:after="0" w:line="276" w:lineRule="auto"/>
        <w:jc w:val="both"/>
        <w:rPr>
          <w:rFonts w:ascii="Arial" w:hAnsi="Arial" w:cs="Arial"/>
          <w:sz w:val="20"/>
          <w:szCs w:val="20"/>
        </w:rPr>
      </w:pPr>
    </w:p>
    <w:p w14:paraId="60D08BC4" w14:textId="0F94EE4D" w:rsidR="00FC31B3" w:rsidRPr="00727FC0" w:rsidRDefault="00727FC0" w:rsidP="00FC31B3">
      <w:pPr>
        <w:spacing w:after="0" w:line="276" w:lineRule="auto"/>
        <w:jc w:val="both"/>
        <w:rPr>
          <w:rFonts w:ascii="Arial" w:hAnsi="Arial" w:cs="Arial"/>
          <w:b/>
          <w:bCs/>
          <w:sz w:val="20"/>
          <w:szCs w:val="20"/>
        </w:rPr>
      </w:pPr>
      <w:r w:rsidRPr="00727FC0">
        <w:rPr>
          <w:rFonts w:ascii="Arial" w:hAnsi="Arial" w:cs="Arial"/>
          <w:b/>
          <w:bCs/>
          <w:sz w:val="20"/>
          <w:szCs w:val="20"/>
        </w:rPr>
        <w:t>Program  5010 Javni prijevoz</w:t>
      </w:r>
    </w:p>
    <w:p w14:paraId="4FCCBB5C" w14:textId="77777777" w:rsidR="00727FC0" w:rsidRPr="00727FC0" w:rsidRDefault="00727FC0" w:rsidP="00FC31B3">
      <w:pPr>
        <w:spacing w:after="0" w:line="276" w:lineRule="auto"/>
        <w:jc w:val="both"/>
        <w:rPr>
          <w:rFonts w:ascii="Arial" w:hAnsi="Arial" w:cs="Arial"/>
          <w:sz w:val="20"/>
          <w:szCs w:val="20"/>
        </w:rPr>
      </w:pPr>
    </w:p>
    <w:p w14:paraId="3B8ED8F0" w14:textId="77777777" w:rsidR="00FC31B3" w:rsidRPr="00727FC0" w:rsidRDefault="00FC31B3" w:rsidP="00FC31B3">
      <w:pPr>
        <w:spacing w:after="0" w:line="276" w:lineRule="auto"/>
        <w:jc w:val="both"/>
        <w:rPr>
          <w:rFonts w:ascii="Arial" w:hAnsi="Arial" w:cs="Arial"/>
          <w:strike/>
          <w:sz w:val="20"/>
          <w:szCs w:val="20"/>
        </w:rPr>
      </w:pPr>
      <w:r w:rsidRPr="00727FC0">
        <w:rPr>
          <w:rFonts w:ascii="Arial" w:hAnsi="Arial" w:cs="Arial"/>
          <w:sz w:val="20"/>
          <w:szCs w:val="20"/>
        </w:rPr>
        <w:t>U sklopu programa Javni prijevoz planira se povećanje sredstava na aktivnosti Prijevoz putnika u javnom sektoru-KD "Autotrolej" za 26.025 radi povećana sredstava za pokriće dijela gubitka poslovanja definiranih aneksom ugovora.</w:t>
      </w:r>
    </w:p>
    <w:p w14:paraId="722536E4" w14:textId="77777777" w:rsidR="00FC31B3" w:rsidRPr="00727FC0" w:rsidRDefault="00FC31B3" w:rsidP="00FC31B3">
      <w:pPr>
        <w:spacing w:after="0" w:line="276" w:lineRule="auto"/>
        <w:ind w:left="1440" w:hanging="1440"/>
        <w:jc w:val="both"/>
        <w:rPr>
          <w:rFonts w:ascii="Arial" w:hAnsi="Arial" w:cs="Arial"/>
          <w:b/>
          <w:bCs/>
          <w:sz w:val="20"/>
          <w:szCs w:val="20"/>
        </w:rPr>
      </w:pPr>
    </w:p>
    <w:p w14:paraId="3B9E5C2F" w14:textId="12232BDA" w:rsidR="00727FC0" w:rsidRPr="00727FC0" w:rsidRDefault="00727FC0" w:rsidP="00FC31B3">
      <w:pPr>
        <w:spacing w:after="0" w:line="276" w:lineRule="auto"/>
        <w:ind w:left="1440" w:hanging="1440"/>
        <w:jc w:val="both"/>
        <w:rPr>
          <w:rFonts w:ascii="Arial" w:hAnsi="Arial" w:cs="Arial"/>
          <w:b/>
          <w:bCs/>
          <w:sz w:val="20"/>
          <w:szCs w:val="20"/>
        </w:rPr>
      </w:pPr>
      <w:r w:rsidRPr="00727FC0">
        <w:rPr>
          <w:rFonts w:ascii="Arial" w:hAnsi="Arial" w:cs="Arial"/>
          <w:b/>
          <w:bCs/>
          <w:sz w:val="20"/>
          <w:szCs w:val="20"/>
        </w:rPr>
        <w:t xml:space="preserve">Program 5011 </w:t>
      </w:r>
      <w:r w:rsidRPr="00727FC0">
        <w:rPr>
          <w:rFonts w:ascii="Arial" w:hAnsi="Arial" w:cs="Arial"/>
          <w:b/>
          <w:bCs/>
          <w:sz w:val="20"/>
          <w:szCs w:val="20"/>
        </w:rPr>
        <w:tab/>
        <w:t xml:space="preserve">Zaštita od požara </w:t>
      </w:r>
    </w:p>
    <w:p w14:paraId="6945B4AF" w14:textId="77777777" w:rsidR="00727FC0" w:rsidRPr="00727FC0" w:rsidRDefault="00727FC0" w:rsidP="00FC31B3">
      <w:pPr>
        <w:spacing w:after="0" w:line="276" w:lineRule="auto"/>
        <w:ind w:left="1440" w:hanging="1440"/>
        <w:jc w:val="both"/>
        <w:rPr>
          <w:rFonts w:ascii="Arial" w:hAnsi="Arial" w:cs="Arial"/>
          <w:b/>
          <w:bCs/>
          <w:sz w:val="20"/>
          <w:szCs w:val="20"/>
        </w:rPr>
      </w:pPr>
    </w:p>
    <w:p w14:paraId="18B7C284" w14:textId="77777777" w:rsidR="00FC31B3" w:rsidRPr="00727FC0" w:rsidRDefault="00FC31B3" w:rsidP="00FC31B3">
      <w:pPr>
        <w:spacing w:after="0" w:line="276" w:lineRule="auto"/>
        <w:jc w:val="both"/>
        <w:rPr>
          <w:rFonts w:ascii="Arial" w:hAnsi="Arial" w:cs="Arial"/>
          <w:strike/>
          <w:sz w:val="20"/>
          <w:szCs w:val="20"/>
        </w:rPr>
      </w:pPr>
      <w:r w:rsidRPr="00727FC0">
        <w:rPr>
          <w:rFonts w:ascii="Arial" w:hAnsi="Arial" w:cs="Arial"/>
          <w:sz w:val="20"/>
          <w:szCs w:val="20"/>
        </w:rPr>
        <w:lastRenderedPageBreak/>
        <w:t>U sklopu programa Zaštita od požara planira se povećanje sredstava za 317 na aktivnosti Sufinanciranje Javne vatrogasne postrojbe Opatija , temeljem izmjena financijskog plana vatrogasne postrojbe.</w:t>
      </w:r>
    </w:p>
    <w:p w14:paraId="5CADF4D4" w14:textId="77777777" w:rsidR="00FC31B3" w:rsidRPr="00727FC0" w:rsidRDefault="00FC31B3" w:rsidP="00FC31B3">
      <w:pPr>
        <w:spacing w:after="0" w:line="276" w:lineRule="auto"/>
        <w:ind w:left="1440" w:hanging="1440"/>
        <w:jc w:val="both"/>
        <w:rPr>
          <w:rFonts w:ascii="Arial" w:hAnsi="Arial" w:cs="Arial"/>
          <w:sz w:val="20"/>
          <w:szCs w:val="20"/>
        </w:rPr>
      </w:pPr>
    </w:p>
    <w:p w14:paraId="6DF8D05B" w14:textId="633562FB" w:rsidR="00727FC0" w:rsidRPr="00727FC0" w:rsidRDefault="00727FC0" w:rsidP="00FC31B3">
      <w:pPr>
        <w:spacing w:after="0" w:line="276" w:lineRule="auto"/>
        <w:ind w:left="1440" w:hanging="1440"/>
        <w:jc w:val="both"/>
        <w:rPr>
          <w:rFonts w:ascii="Arial" w:hAnsi="Arial" w:cs="Arial"/>
          <w:b/>
          <w:bCs/>
          <w:sz w:val="20"/>
          <w:szCs w:val="20"/>
        </w:rPr>
      </w:pPr>
      <w:r w:rsidRPr="00727FC0">
        <w:rPr>
          <w:rFonts w:ascii="Arial" w:hAnsi="Arial" w:cs="Arial"/>
          <w:b/>
          <w:bCs/>
          <w:sz w:val="20"/>
          <w:szCs w:val="20"/>
        </w:rPr>
        <w:t>Program 5013</w:t>
      </w:r>
      <w:r w:rsidRPr="00727FC0">
        <w:rPr>
          <w:rFonts w:ascii="Arial" w:hAnsi="Arial" w:cs="Arial"/>
          <w:b/>
          <w:bCs/>
          <w:sz w:val="20"/>
          <w:szCs w:val="20"/>
        </w:rPr>
        <w:tab/>
        <w:t>Stambeni i poslovni prostori</w:t>
      </w:r>
    </w:p>
    <w:p w14:paraId="72D34428" w14:textId="77777777" w:rsidR="00727FC0" w:rsidRPr="00727FC0" w:rsidRDefault="00727FC0" w:rsidP="00FC31B3">
      <w:pPr>
        <w:spacing w:after="0" w:line="276" w:lineRule="auto"/>
        <w:ind w:left="1440" w:hanging="1440"/>
        <w:jc w:val="both"/>
        <w:rPr>
          <w:rFonts w:ascii="Arial" w:hAnsi="Arial" w:cs="Arial"/>
          <w:sz w:val="20"/>
          <w:szCs w:val="20"/>
        </w:rPr>
      </w:pPr>
    </w:p>
    <w:p w14:paraId="597B271D" w14:textId="25795F53" w:rsidR="00FC31B3" w:rsidRPr="009E24C3" w:rsidRDefault="00FC31B3" w:rsidP="009E24C3">
      <w:pPr>
        <w:spacing w:after="0" w:line="276" w:lineRule="auto"/>
        <w:jc w:val="both"/>
        <w:rPr>
          <w:rFonts w:ascii="Arial" w:hAnsi="Arial" w:cs="Arial"/>
          <w:strike/>
          <w:sz w:val="20"/>
          <w:szCs w:val="20"/>
        </w:rPr>
      </w:pPr>
      <w:r w:rsidRPr="00727FC0">
        <w:rPr>
          <w:rFonts w:ascii="Arial" w:hAnsi="Arial" w:cs="Arial"/>
          <w:sz w:val="20"/>
          <w:szCs w:val="20"/>
        </w:rPr>
        <w:t>U okviru programa Stambeni i poslovni prostori planira se povećanje sredstava u iznosu 302.713,80 kao rezultat sljedećih promjena:</w:t>
      </w:r>
    </w:p>
    <w:p w14:paraId="64987520" w14:textId="77777777" w:rsidR="00FC31B3" w:rsidRPr="00727FC0" w:rsidRDefault="00FC31B3" w:rsidP="009E24C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Aktivnost : Održavanje stambenog i poslovnog prostora – planira se povećanje sredstava od 2.000 radi rasta cijena .</w:t>
      </w:r>
    </w:p>
    <w:p w14:paraId="47D2348D" w14:textId="77777777" w:rsidR="00FC31B3" w:rsidRPr="00727FC0" w:rsidRDefault="00FC31B3" w:rsidP="009E24C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 xml:space="preserve">Kapitalni projekt: Novi Društveni dom – planira se povećanje sredstava od 268.213,26 kao posljedica pojave nepredviđenih </w:t>
      </w:r>
      <w:proofErr w:type="spellStart"/>
      <w:r w:rsidRPr="00727FC0">
        <w:rPr>
          <w:rFonts w:ascii="Arial" w:hAnsi="Arial" w:cs="Arial"/>
          <w:sz w:val="20"/>
          <w:szCs w:val="20"/>
        </w:rPr>
        <w:t>vantroškovničkih</w:t>
      </w:r>
      <w:proofErr w:type="spellEnd"/>
      <w:r w:rsidRPr="00727FC0">
        <w:rPr>
          <w:rFonts w:ascii="Arial" w:hAnsi="Arial" w:cs="Arial"/>
          <w:sz w:val="20"/>
          <w:szCs w:val="20"/>
        </w:rPr>
        <w:t xml:space="preserve"> radova na rekonstrukciji objekta.</w:t>
      </w:r>
    </w:p>
    <w:p w14:paraId="6636DC96" w14:textId="77777777" w:rsidR="00FC31B3" w:rsidRPr="00727FC0" w:rsidRDefault="00FC31B3" w:rsidP="009E24C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 xml:space="preserve">Kapitalni projekt: Uređenje izložbenog prostora "Kuća </w:t>
      </w:r>
      <w:proofErr w:type="spellStart"/>
      <w:r w:rsidRPr="00727FC0">
        <w:rPr>
          <w:rFonts w:ascii="Arial" w:hAnsi="Arial" w:cs="Arial"/>
          <w:sz w:val="20"/>
          <w:szCs w:val="20"/>
        </w:rPr>
        <w:t>lovranskega</w:t>
      </w:r>
      <w:proofErr w:type="spellEnd"/>
      <w:r w:rsidRPr="00727FC0">
        <w:rPr>
          <w:rFonts w:ascii="Arial" w:hAnsi="Arial" w:cs="Arial"/>
          <w:sz w:val="20"/>
          <w:szCs w:val="20"/>
        </w:rPr>
        <w:t xml:space="preserve"> </w:t>
      </w:r>
      <w:proofErr w:type="spellStart"/>
      <w:r w:rsidRPr="00727FC0">
        <w:rPr>
          <w:rFonts w:ascii="Arial" w:hAnsi="Arial" w:cs="Arial"/>
          <w:sz w:val="20"/>
          <w:szCs w:val="20"/>
        </w:rPr>
        <w:t>guca</w:t>
      </w:r>
      <w:proofErr w:type="spellEnd"/>
      <w:r w:rsidRPr="00727FC0">
        <w:rPr>
          <w:rFonts w:ascii="Arial" w:hAnsi="Arial" w:cs="Arial"/>
          <w:sz w:val="20"/>
          <w:szCs w:val="20"/>
        </w:rPr>
        <w:t>" – planira se povećanje sredstava od 2.500 radi izrade video spota radi promocije i vidljivosti projekta, a što je obveza prenesena na projektne partnere u okviru urbane aglomeracije Rijeka.</w:t>
      </w:r>
    </w:p>
    <w:p w14:paraId="61B95EC0" w14:textId="77777777" w:rsidR="00FC31B3" w:rsidRPr="00727FC0" w:rsidRDefault="00FC31B3" w:rsidP="009E24C3">
      <w:pPr>
        <w:pStyle w:val="Odlomakpopisa"/>
        <w:numPr>
          <w:ilvl w:val="0"/>
          <w:numId w:val="5"/>
        </w:numPr>
        <w:spacing w:after="0" w:line="276" w:lineRule="auto"/>
        <w:jc w:val="both"/>
        <w:rPr>
          <w:rFonts w:ascii="Arial" w:hAnsi="Arial" w:cs="Arial"/>
          <w:sz w:val="20"/>
          <w:szCs w:val="20"/>
        </w:rPr>
      </w:pPr>
      <w:r w:rsidRPr="00727FC0">
        <w:rPr>
          <w:rFonts w:ascii="Arial" w:hAnsi="Arial" w:cs="Arial"/>
          <w:sz w:val="20"/>
          <w:szCs w:val="20"/>
        </w:rPr>
        <w:t xml:space="preserve">Kapitalni projekt: Uređenje školskih igrališta- planira se novi kapitalni projekt u iznosu od 30.000. Po obilasku izvođača radova postavljanja akrilne podloge, utvrđeno je nezadovoljavajuće stanje postojeće podloge školskog igrališta te je potrebno planirati sredstva za sanaciju dijela igrališta i asfaltnog zastora kako bi se akrilna podloga mogla izvesti na odgovarajući način i u skladu s potrebnim standardima sigurnosti. </w:t>
      </w:r>
    </w:p>
    <w:p w14:paraId="60DDC038" w14:textId="77777777" w:rsidR="00FC31B3" w:rsidRPr="00727FC0" w:rsidRDefault="00FC31B3" w:rsidP="00FC31B3">
      <w:pPr>
        <w:spacing w:after="0" w:line="276" w:lineRule="auto"/>
        <w:jc w:val="both"/>
        <w:rPr>
          <w:rFonts w:ascii="Arial" w:hAnsi="Arial" w:cs="Arial"/>
          <w:sz w:val="20"/>
          <w:szCs w:val="20"/>
        </w:rPr>
      </w:pPr>
    </w:p>
    <w:p w14:paraId="7EE06D70" w14:textId="5DE6E97D" w:rsidR="00727FC0" w:rsidRPr="00727FC0" w:rsidRDefault="00727FC0" w:rsidP="00FC31B3">
      <w:pPr>
        <w:spacing w:after="0" w:line="276" w:lineRule="auto"/>
        <w:jc w:val="both"/>
        <w:rPr>
          <w:rFonts w:ascii="Arial" w:hAnsi="Arial" w:cs="Arial"/>
          <w:b/>
          <w:bCs/>
          <w:sz w:val="20"/>
          <w:szCs w:val="20"/>
        </w:rPr>
      </w:pPr>
      <w:r w:rsidRPr="00727FC0">
        <w:rPr>
          <w:rFonts w:ascii="Arial" w:hAnsi="Arial" w:cs="Arial"/>
          <w:b/>
          <w:bCs/>
          <w:sz w:val="20"/>
          <w:szCs w:val="20"/>
        </w:rPr>
        <w:t>Program  5014 Poticanje i razvoj gospodarstva</w:t>
      </w:r>
    </w:p>
    <w:p w14:paraId="342A2D75" w14:textId="77777777" w:rsidR="00727FC0" w:rsidRPr="00727FC0" w:rsidRDefault="00727FC0" w:rsidP="00FC31B3">
      <w:pPr>
        <w:spacing w:after="0" w:line="276" w:lineRule="auto"/>
        <w:jc w:val="both"/>
        <w:rPr>
          <w:rFonts w:ascii="Arial" w:hAnsi="Arial" w:cs="Arial"/>
          <w:sz w:val="20"/>
          <w:szCs w:val="20"/>
        </w:rPr>
      </w:pPr>
    </w:p>
    <w:p w14:paraId="36241796" w14:textId="6A55F68D" w:rsidR="00FC31B3" w:rsidRPr="00727FC0" w:rsidRDefault="00FC31B3" w:rsidP="00FC31B3">
      <w:pPr>
        <w:spacing w:after="0" w:line="276" w:lineRule="auto"/>
        <w:jc w:val="both"/>
        <w:rPr>
          <w:rFonts w:ascii="Arial" w:hAnsi="Arial" w:cs="Arial"/>
          <w:b/>
          <w:bCs/>
          <w:sz w:val="20"/>
          <w:szCs w:val="20"/>
        </w:rPr>
      </w:pPr>
      <w:r w:rsidRPr="00727FC0">
        <w:rPr>
          <w:rFonts w:ascii="Arial" w:hAnsi="Arial" w:cs="Arial"/>
          <w:sz w:val="20"/>
          <w:szCs w:val="20"/>
        </w:rPr>
        <w:t>U okviru programa Poticanje i razvoj gospodarstva planira se smanjenje sredstava na aktivnosti Kapitalna pomoć trgovačkom društvu Žičara Učka d.o.o. u iznosu 3.318.</w:t>
      </w:r>
    </w:p>
    <w:p w14:paraId="21AE373D" w14:textId="77777777" w:rsidR="00B020ED" w:rsidRPr="00D52662" w:rsidRDefault="00B020ED" w:rsidP="00F10904">
      <w:pPr>
        <w:spacing w:after="0" w:line="276" w:lineRule="auto"/>
        <w:jc w:val="both"/>
        <w:rPr>
          <w:rFonts w:ascii="Arial" w:hAnsi="Arial" w:cs="Arial"/>
          <w:b/>
          <w:bCs/>
          <w:color w:val="000000"/>
          <w:sz w:val="20"/>
          <w:szCs w:val="20"/>
        </w:rPr>
      </w:pPr>
    </w:p>
    <w:p w14:paraId="72B8837B" w14:textId="0B730D8F" w:rsidR="00F366DE" w:rsidRPr="00D52662" w:rsidRDefault="00F71747" w:rsidP="00F10904">
      <w:pPr>
        <w:spacing w:line="276" w:lineRule="auto"/>
        <w:rPr>
          <w:rFonts w:ascii="Arial" w:hAnsi="Arial" w:cs="Arial"/>
          <w:sz w:val="20"/>
          <w:szCs w:val="20"/>
        </w:rPr>
      </w:pPr>
      <w:r w:rsidRPr="00D52662">
        <w:rPr>
          <w:rFonts w:ascii="Arial" w:hAnsi="Arial" w:cs="Arial"/>
          <w:sz w:val="20"/>
          <w:szCs w:val="20"/>
        </w:rPr>
        <w:t xml:space="preserve">Prijedlog </w:t>
      </w:r>
      <w:r w:rsidR="001A00F5">
        <w:rPr>
          <w:rFonts w:ascii="Arial" w:hAnsi="Arial" w:cs="Arial"/>
          <w:sz w:val="20"/>
          <w:szCs w:val="20"/>
        </w:rPr>
        <w:t xml:space="preserve">izmjena </w:t>
      </w:r>
      <w:r w:rsidR="00716840" w:rsidRPr="00D52662">
        <w:rPr>
          <w:rFonts w:ascii="Arial" w:hAnsi="Arial" w:cs="Arial"/>
          <w:sz w:val="20"/>
          <w:szCs w:val="20"/>
        </w:rPr>
        <w:t>Proračuna</w:t>
      </w:r>
      <w:r w:rsidRPr="00D52662">
        <w:rPr>
          <w:rFonts w:ascii="Arial" w:hAnsi="Arial" w:cs="Arial"/>
          <w:sz w:val="20"/>
          <w:szCs w:val="20"/>
        </w:rPr>
        <w:t xml:space="preserve"> upućuje se Općinskom vijeću na razmatranje i usvajanje. </w:t>
      </w:r>
    </w:p>
    <w:p w14:paraId="7143D6BE" w14:textId="2375ED0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U Lovranu,</w:t>
      </w:r>
      <w:r w:rsidR="00084DA4">
        <w:rPr>
          <w:rFonts w:ascii="Arial" w:hAnsi="Arial" w:cs="Arial"/>
          <w:sz w:val="20"/>
          <w:szCs w:val="20"/>
        </w:rPr>
        <w:t xml:space="preserve"> 01. </w:t>
      </w:r>
      <w:r w:rsidR="009E24C3">
        <w:rPr>
          <w:rFonts w:ascii="Arial" w:hAnsi="Arial" w:cs="Arial"/>
          <w:sz w:val="20"/>
          <w:szCs w:val="20"/>
        </w:rPr>
        <w:t xml:space="preserve">lipnja </w:t>
      </w:r>
      <w:r w:rsidRPr="00D52662">
        <w:rPr>
          <w:rFonts w:ascii="Arial" w:hAnsi="Arial" w:cs="Arial"/>
          <w:sz w:val="20"/>
          <w:szCs w:val="20"/>
        </w:rPr>
        <w:t>202</w:t>
      </w:r>
      <w:r w:rsidR="00643619">
        <w:rPr>
          <w:rFonts w:ascii="Arial" w:hAnsi="Arial" w:cs="Arial"/>
          <w:sz w:val="20"/>
          <w:szCs w:val="20"/>
        </w:rPr>
        <w:t>3</w:t>
      </w:r>
      <w:r w:rsidRPr="00D52662">
        <w:rPr>
          <w:rFonts w:ascii="Arial" w:hAnsi="Arial" w:cs="Arial"/>
          <w:sz w:val="20"/>
          <w:szCs w:val="20"/>
        </w:rPr>
        <w:t xml:space="preserve">. </w:t>
      </w:r>
    </w:p>
    <w:p w14:paraId="20402F9F" w14:textId="41E2AE70"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   Općinski načelnik</w:t>
      </w:r>
    </w:p>
    <w:p w14:paraId="1CBEB880" w14:textId="59F6B242" w:rsidR="00F71747" w:rsidRPr="00D52662" w:rsidRDefault="00F71747" w:rsidP="00F10904">
      <w:pPr>
        <w:spacing w:line="276" w:lineRule="auto"/>
        <w:rPr>
          <w:rFonts w:ascii="Arial" w:hAnsi="Arial" w:cs="Arial"/>
          <w:sz w:val="20"/>
          <w:szCs w:val="20"/>
        </w:rPr>
      </w:pP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r>
      <w:r w:rsidRPr="00D52662">
        <w:rPr>
          <w:rFonts w:ascii="Arial" w:hAnsi="Arial" w:cs="Arial"/>
          <w:sz w:val="20"/>
          <w:szCs w:val="20"/>
        </w:rPr>
        <w:tab/>
        <w:t xml:space="preserve">Bojan Simonič,mag. oec. </w:t>
      </w:r>
    </w:p>
    <w:sectPr w:rsidR="00F71747" w:rsidRPr="00D5266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183C" w14:textId="77777777" w:rsidR="0098107F" w:rsidRDefault="0098107F">
      <w:pPr>
        <w:spacing w:after="0" w:line="240" w:lineRule="auto"/>
      </w:pPr>
      <w:r>
        <w:separator/>
      </w:r>
    </w:p>
  </w:endnote>
  <w:endnote w:type="continuationSeparator" w:id="0">
    <w:p w14:paraId="0CA90471" w14:textId="77777777" w:rsidR="0098107F" w:rsidRDefault="0098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57E6" w14:textId="77777777" w:rsidR="0098107F" w:rsidRDefault="0098107F">
      <w:pPr>
        <w:spacing w:after="0" w:line="240" w:lineRule="auto"/>
      </w:pPr>
      <w:r>
        <w:rPr>
          <w:color w:val="000000"/>
        </w:rPr>
        <w:separator/>
      </w:r>
    </w:p>
  </w:footnote>
  <w:footnote w:type="continuationSeparator" w:id="0">
    <w:p w14:paraId="31F3BCB9" w14:textId="77777777" w:rsidR="0098107F" w:rsidRDefault="0098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0A0A4C2C"/>
    <w:multiLevelType w:val="hybridMultilevel"/>
    <w:tmpl w:val="F2566108"/>
    <w:lvl w:ilvl="0" w:tplc="F0FA547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7F1535"/>
    <w:multiLevelType w:val="hybridMultilevel"/>
    <w:tmpl w:val="FD2E7D4A"/>
    <w:lvl w:ilvl="0" w:tplc="F0FA5472">
      <w:start w:val="1"/>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C047A26"/>
    <w:multiLevelType w:val="hybridMultilevel"/>
    <w:tmpl w:val="8DAA27BE"/>
    <w:lvl w:ilvl="0" w:tplc="02DE4B50">
      <w:start w:val="3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90268AD"/>
    <w:multiLevelType w:val="hybridMultilevel"/>
    <w:tmpl w:val="0F6C28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423433C"/>
    <w:multiLevelType w:val="hybridMultilevel"/>
    <w:tmpl w:val="78C0CE7A"/>
    <w:lvl w:ilvl="0" w:tplc="6938FA34">
      <w:start w:val="1"/>
      <w:numFmt w:val="upperRoman"/>
      <w:lvlText w:val="%1."/>
      <w:lvlJc w:val="left"/>
      <w:pPr>
        <w:ind w:left="720" w:hanging="720"/>
      </w:pPr>
      <w:rPr>
        <w:rFonts w:hint="default"/>
        <w:b/>
        <w:color w:val="auto"/>
        <w:sz w:val="22"/>
        <w:szCs w:val="22"/>
      </w:rPr>
    </w:lvl>
    <w:lvl w:ilvl="1" w:tplc="9662C45E">
      <w:start w:val="1"/>
      <w:numFmt w:val="decimal"/>
      <w:lvlText w:val="%2."/>
      <w:lvlJc w:val="left"/>
      <w:pPr>
        <w:ind w:left="1506" w:hanging="360"/>
      </w:pPr>
      <w:rPr>
        <w:rFonts w:ascii="Calibri" w:hAnsi="Calibri" w:cs="Times New Roman" w:hint="default"/>
        <w:b w:val="0"/>
        <w:i w:val="0"/>
        <w:color w:val="auto"/>
      </w:r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60E75701"/>
    <w:multiLevelType w:val="multilevel"/>
    <w:tmpl w:val="055882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070B0C"/>
    <w:multiLevelType w:val="hybridMultilevel"/>
    <w:tmpl w:val="11264FA6"/>
    <w:lvl w:ilvl="0" w:tplc="F0FA547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16023157">
    <w:abstractNumId w:val="0"/>
  </w:num>
  <w:num w:numId="2" w16cid:durableId="67770759">
    <w:abstractNumId w:val="5"/>
  </w:num>
  <w:num w:numId="3" w16cid:durableId="605581221">
    <w:abstractNumId w:val="3"/>
  </w:num>
  <w:num w:numId="4" w16cid:durableId="237785238">
    <w:abstractNumId w:val="7"/>
  </w:num>
  <w:num w:numId="5" w16cid:durableId="2069256426">
    <w:abstractNumId w:val="2"/>
  </w:num>
  <w:num w:numId="6" w16cid:durableId="1869368444">
    <w:abstractNumId w:val="4"/>
  </w:num>
  <w:num w:numId="7" w16cid:durableId="1593199891">
    <w:abstractNumId w:val="8"/>
  </w:num>
  <w:num w:numId="8" w16cid:durableId="604190084">
    <w:abstractNumId w:val="9"/>
  </w:num>
  <w:num w:numId="9" w16cid:durableId="1425105174">
    <w:abstractNumId w:val="6"/>
  </w:num>
  <w:num w:numId="10" w16cid:durableId="85079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6DE"/>
    <w:rsid w:val="000057EF"/>
    <w:rsid w:val="00006804"/>
    <w:rsid w:val="00007F1F"/>
    <w:rsid w:val="00024477"/>
    <w:rsid w:val="000400DF"/>
    <w:rsid w:val="0004708C"/>
    <w:rsid w:val="00061890"/>
    <w:rsid w:val="000660AE"/>
    <w:rsid w:val="00070D88"/>
    <w:rsid w:val="00084DA4"/>
    <w:rsid w:val="000956CD"/>
    <w:rsid w:val="00097D03"/>
    <w:rsid w:val="000C1BEF"/>
    <w:rsid w:val="000D0420"/>
    <w:rsid w:val="000D7A53"/>
    <w:rsid w:val="000F0F4E"/>
    <w:rsid w:val="001062BE"/>
    <w:rsid w:val="0012594A"/>
    <w:rsid w:val="00126556"/>
    <w:rsid w:val="00165139"/>
    <w:rsid w:val="00192276"/>
    <w:rsid w:val="001A00F5"/>
    <w:rsid w:val="001A36B8"/>
    <w:rsid w:val="001A72ED"/>
    <w:rsid w:val="001B39EA"/>
    <w:rsid w:val="001D075F"/>
    <w:rsid w:val="002118BC"/>
    <w:rsid w:val="00216F81"/>
    <w:rsid w:val="00221CE5"/>
    <w:rsid w:val="00222007"/>
    <w:rsid w:val="00237857"/>
    <w:rsid w:val="00257B4E"/>
    <w:rsid w:val="00270D30"/>
    <w:rsid w:val="00273CC2"/>
    <w:rsid w:val="00295691"/>
    <w:rsid w:val="002B37A3"/>
    <w:rsid w:val="002D2A17"/>
    <w:rsid w:val="002E54FE"/>
    <w:rsid w:val="0030441E"/>
    <w:rsid w:val="00305E88"/>
    <w:rsid w:val="00325DAC"/>
    <w:rsid w:val="00353E66"/>
    <w:rsid w:val="003573C2"/>
    <w:rsid w:val="003777D5"/>
    <w:rsid w:val="00380677"/>
    <w:rsid w:val="003D0EE7"/>
    <w:rsid w:val="003D3AAB"/>
    <w:rsid w:val="003D64C6"/>
    <w:rsid w:val="00407DA2"/>
    <w:rsid w:val="0041369A"/>
    <w:rsid w:val="00420C70"/>
    <w:rsid w:val="00451EE5"/>
    <w:rsid w:val="00455263"/>
    <w:rsid w:val="00455C65"/>
    <w:rsid w:val="004912A2"/>
    <w:rsid w:val="00491AA2"/>
    <w:rsid w:val="00497A24"/>
    <w:rsid w:val="004B27F1"/>
    <w:rsid w:val="004C0FD5"/>
    <w:rsid w:val="004D4DFE"/>
    <w:rsid w:val="004D6694"/>
    <w:rsid w:val="004E2408"/>
    <w:rsid w:val="004F62C4"/>
    <w:rsid w:val="00512D86"/>
    <w:rsid w:val="005402AB"/>
    <w:rsid w:val="00545BE9"/>
    <w:rsid w:val="005A2D99"/>
    <w:rsid w:val="005C63C6"/>
    <w:rsid w:val="005C704A"/>
    <w:rsid w:val="005E676F"/>
    <w:rsid w:val="00605919"/>
    <w:rsid w:val="00643619"/>
    <w:rsid w:val="00652383"/>
    <w:rsid w:val="00655869"/>
    <w:rsid w:val="006717B5"/>
    <w:rsid w:val="00673273"/>
    <w:rsid w:val="0067543D"/>
    <w:rsid w:val="00684626"/>
    <w:rsid w:val="00697339"/>
    <w:rsid w:val="006A26B2"/>
    <w:rsid w:val="00716840"/>
    <w:rsid w:val="00727FC0"/>
    <w:rsid w:val="00742317"/>
    <w:rsid w:val="00761F23"/>
    <w:rsid w:val="007633E2"/>
    <w:rsid w:val="00793F55"/>
    <w:rsid w:val="00797107"/>
    <w:rsid w:val="007A6BA6"/>
    <w:rsid w:val="007D0D0D"/>
    <w:rsid w:val="007D397F"/>
    <w:rsid w:val="007E3C18"/>
    <w:rsid w:val="00821463"/>
    <w:rsid w:val="00825A36"/>
    <w:rsid w:val="008502A0"/>
    <w:rsid w:val="00864889"/>
    <w:rsid w:val="008878FA"/>
    <w:rsid w:val="008A33FE"/>
    <w:rsid w:val="008A3D37"/>
    <w:rsid w:val="008D71F8"/>
    <w:rsid w:val="008E22EA"/>
    <w:rsid w:val="008E5F4F"/>
    <w:rsid w:val="008E78CC"/>
    <w:rsid w:val="008E7B26"/>
    <w:rsid w:val="008F0B41"/>
    <w:rsid w:val="008F754D"/>
    <w:rsid w:val="00907617"/>
    <w:rsid w:val="00914946"/>
    <w:rsid w:val="00920545"/>
    <w:rsid w:val="0098107F"/>
    <w:rsid w:val="009A00ED"/>
    <w:rsid w:val="009C1EEC"/>
    <w:rsid w:val="009D53C1"/>
    <w:rsid w:val="009E24C3"/>
    <w:rsid w:val="009E2C8C"/>
    <w:rsid w:val="009F0070"/>
    <w:rsid w:val="009F0E84"/>
    <w:rsid w:val="009F1D3D"/>
    <w:rsid w:val="00A018EB"/>
    <w:rsid w:val="00A0415B"/>
    <w:rsid w:val="00A505AA"/>
    <w:rsid w:val="00A755F8"/>
    <w:rsid w:val="00A771A7"/>
    <w:rsid w:val="00A861C8"/>
    <w:rsid w:val="00A92DDB"/>
    <w:rsid w:val="00AA56D8"/>
    <w:rsid w:val="00AA7714"/>
    <w:rsid w:val="00AB039E"/>
    <w:rsid w:val="00AB63A3"/>
    <w:rsid w:val="00AD513B"/>
    <w:rsid w:val="00B020ED"/>
    <w:rsid w:val="00B23EE9"/>
    <w:rsid w:val="00B4739E"/>
    <w:rsid w:val="00B931A4"/>
    <w:rsid w:val="00BB4424"/>
    <w:rsid w:val="00BC2D07"/>
    <w:rsid w:val="00BC43C7"/>
    <w:rsid w:val="00BE28F9"/>
    <w:rsid w:val="00C03611"/>
    <w:rsid w:val="00C04769"/>
    <w:rsid w:val="00C3238F"/>
    <w:rsid w:val="00C3411D"/>
    <w:rsid w:val="00C37CBE"/>
    <w:rsid w:val="00C5422B"/>
    <w:rsid w:val="00C55C8C"/>
    <w:rsid w:val="00C65D23"/>
    <w:rsid w:val="00C66CC1"/>
    <w:rsid w:val="00CB500A"/>
    <w:rsid w:val="00D256C2"/>
    <w:rsid w:val="00D35172"/>
    <w:rsid w:val="00D52662"/>
    <w:rsid w:val="00D96938"/>
    <w:rsid w:val="00DA662F"/>
    <w:rsid w:val="00DD5589"/>
    <w:rsid w:val="00E051D5"/>
    <w:rsid w:val="00E10ACC"/>
    <w:rsid w:val="00E36E70"/>
    <w:rsid w:val="00E4138A"/>
    <w:rsid w:val="00E45D2F"/>
    <w:rsid w:val="00E53A0C"/>
    <w:rsid w:val="00E933F9"/>
    <w:rsid w:val="00E9584C"/>
    <w:rsid w:val="00E95D65"/>
    <w:rsid w:val="00ED290D"/>
    <w:rsid w:val="00EE5B1D"/>
    <w:rsid w:val="00F01632"/>
    <w:rsid w:val="00F10904"/>
    <w:rsid w:val="00F1610B"/>
    <w:rsid w:val="00F162A5"/>
    <w:rsid w:val="00F366DE"/>
    <w:rsid w:val="00F4109B"/>
    <w:rsid w:val="00F55292"/>
    <w:rsid w:val="00F65578"/>
    <w:rsid w:val="00F65EB4"/>
    <w:rsid w:val="00F71747"/>
    <w:rsid w:val="00F7470D"/>
    <w:rsid w:val="00FC3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769"/>
  <w15:docId w15:val="{25F6115C-BF0A-4FC6-977B-5E1B6F12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pPr>
      <w:tabs>
        <w:tab w:val="center" w:pos="4536"/>
        <w:tab w:val="right" w:pos="9072"/>
      </w:tabs>
    </w:pPr>
    <w:rPr>
      <w:rFonts w:eastAsia="Times New Roman"/>
      <w:lang w:eastAsia="hr-HR"/>
    </w:rPr>
  </w:style>
  <w:style w:type="character" w:customStyle="1" w:styleId="PodnojeChar">
    <w:name w:val="Podnožje Char"/>
    <w:basedOn w:val="Zadanifontodlomka"/>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uiPriority w:val="34"/>
    <w:qFormat/>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Pr>
      <w:rFonts w:cs="Times New Roman"/>
      <w:b/>
    </w:rPr>
  </w:style>
  <w:style w:type="numbering" w:customStyle="1" w:styleId="LFO5">
    <w:name w:val="LFO5"/>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55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269A-464D-43EF-9B76-614FB323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3047</Words>
  <Characters>17368</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2023-05-24T13:35:00Z</cp:lastPrinted>
  <dcterms:created xsi:type="dcterms:W3CDTF">2023-05-24T12:54:00Z</dcterms:created>
  <dcterms:modified xsi:type="dcterms:W3CDTF">2023-06-01T08:46:00Z</dcterms:modified>
</cp:coreProperties>
</file>